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43C7" w14:textId="77777777" w:rsidR="009F0E74" w:rsidRPr="006172B4" w:rsidRDefault="009F0E74">
      <w:pPr>
        <w:pStyle w:val="AttorneyName"/>
        <w:rPr>
          <w:rFonts w:cstheme="minorHAnsi"/>
        </w:rPr>
      </w:pPr>
    </w:p>
    <w:p w14:paraId="746022D3" w14:textId="77777777" w:rsidR="009F0E74" w:rsidRDefault="0069461B">
      <w:pPr>
        <w:pStyle w:val="CourtName"/>
        <w:rPr>
          <w:rStyle w:val="CourtNameChar"/>
          <w:rFonts w:cstheme="minorHAnsi"/>
          <w:caps/>
        </w:rPr>
      </w:pPr>
      <w:r>
        <w:rPr>
          <w:rStyle w:val="CourtNameChar"/>
          <w:rFonts w:cstheme="minorHAnsi"/>
          <w:caps/>
        </w:rPr>
        <w:t>THE TEXAS STATE OFFICE OF ADMINISTRATIVE HEARINGS</w:t>
      </w:r>
    </w:p>
    <w:p w14:paraId="2724EA52" w14:textId="77777777" w:rsidR="0069461B" w:rsidRPr="006172B4" w:rsidRDefault="0069461B">
      <w:pPr>
        <w:pStyle w:val="CourtName"/>
        <w:rPr>
          <w:rStyle w:val="CourtNameChar"/>
          <w:rFonts w:cstheme="minorHAnsi"/>
          <w:caps/>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14:paraId="69C897A5" w14:textId="77777777">
        <w:tc>
          <w:tcPr>
            <w:tcW w:w="2500" w:type="pct"/>
            <w:tcBorders>
              <w:bottom w:val="single" w:sz="4" w:space="0" w:color="auto"/>
              <w:right w:val="single" w:sz="4" w:space="0" w:color="auto"/>
            </w:tcBorders>
          </w:tcPr>
          <w:p w14:paraId="4E3E1465"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14:paraId="3EA140E8"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14:paraId="4B43D26E"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14:paraId="03ECB11D"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14:paraId="2A534F46"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14:paraId="5914EA93" w14:textId="77777777" w:rsidR="009F0E74" w:rsidRPr="006172B4" w:rsidRDefault="0022377B" w:rsidP="0022377B">
            <w:pPr>
              <w:jc w:val="both"/>
              <w:rPr>
                <w:rFonts w:cstheme="minorHAnsi"/>
              </w:rPr>
            </w:pPr>
            <w:r w:rsidRPr="006172B4">
              <w:rPr>
                <w:rFonts w:cstheme="minorHAnsi"/>
              </w:rPr>
              <w:t>in Bexar County, Texas</w:t>
            </w:r>
            <w:r w:rsidRPr="006172B4">
              <w:rPr>
                <w:rFonts w:cstheme="minorHAnsi"/>
                <w:b/>
                <w:bCs/>
              </w:rPr>
              <w:t xml:space="preserve">                                           </w:t>
            </w:r>
          </w:p>
          <w:p w14:paraId="1277E172" w14:textId="77777777" w:rsidR="009F0E74" w:rsidRPr="006172B4" w:rsidRDefault="009F0E74">
            <w:pPr>
              <w:spacing w:line="264" w:lineRule="auto"/>
              <w:rPr>
                <w:rFonts w:cstheme="minorHAnsi"/>
              </w:rPr>
            </w:pPr>
          </w:p>
        </w:tc>
        <w:tc>
          <w:tcPr>
            <w:tcW w:w="2500" w:type="pct"/>
            <w:tcBorders>
              <w:left w:val="nil"/>
            </w:tcBorders>
            <w:tcMar>
              <w:left w:w="115" w:type="dxa"/>
            </w:tcMar>
          </w:tcPr>
          <w:p w14:paraId="1C10964D" w14:textId="77777777" w:rsidR="00C27183" w:rsidRDefault="0022377B" w:rsidP="00C27183">
            <w:pPr>
              <w:pStyle w:val="CaseNo"/>
              <w:spacing w:after="0"/>
              <w:rPr>
                <w:rStyle w:val="CaseNoChar"/>
                <w:rFonts w:cstheme="minorHAnsi"/>
              </w:rPr>
            </w:pPr>
            <w:r w:rsidRPr="006172B4">
              <w:rPr>
                <w:rFonts w:cstheme="minorHAnsi"/>
              </w:rPr>
              <w:t>Docket</w:t>
            </w:r>
            <w:r w:rsidR="00FE2E3F" w:rsidRPr="006172B4">
              <w:rPr>
                <w:rFonts w:cstheme="minorHAnsi"/>
              </w:rPr>
              <w:t xml:space="preserve"> </w:t>
            </w:r>
            <w:sdt>
              <w:sdtPr>
                <w:rPr>
                  <w:rStyle w:val="CaseNoChar"/>
                  <w:rFonts w:cstheme="minorHAnsi"/>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rPr>
                  <w:t>Number</w:t>
                </w:r>
              </w:sdtContent>
            </w:sdt>
            <w:r w:rsidRPr="006172B4">
              <w:rPr>
                <w:rStyle w:val="CaseNoChar"/>
                <w:rFonts w:cstheme="minorHAnsi"/>
              </w:rPr>
              <w:t>: 51023</w:t>
            </w:r>
          </w:p>
          <w:p w14:paraId="4362D12D" w14:textId="77777777"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14:paraId="284E9576" w14:textId="25636AA7" w:rsidR="009F0E74" w:rsidRPr="006172B4" w:rsidRDefault="00E014C6" w:rsidP="0000031D">
            <w:pPr>
              <w:pStyle w:val="CaseNo"/>
              <w:spacing w:after="0"/>
              <w:rPr>
                <w:rFonts w:cstheme="minorHAnsi"/>
              </w:rPr>
            </w:pPr>
            <w:r>
              <w:rPr>
                <w:rStyle w:val="CaseNoChar"/>
              </w:rPr>
              <w:t>OBJECTION</w:t>
            </w:r>
            <w:r w:rsidR="00A352EE">
              <w:rPr>
                <w:rStyle w:val="CaseNoChar"/>
              </w:rPr>
              <w:t>S</w:t>
            </w:r>
            <w:r>
              <w:rPr>
                <w:rStyle w:val="CaseNoChar"/>
              </w:rPr>
              <w:t xml:space="preserve"> TO CROSS REBUTTAL TESTIMONY OF CYNTHIA GRIMES, </w:t>
            </w:r>
            <w:r w:rsidR="00A67BBE">
              <w:rPr>
                <w:rStyle w:val="CaseNoChar"/>
              </w:rPr>
              <w:t>DAVID CLARK AND JERRY RUMPF</w:t>
            </w:r>
          </w:p>
        </w:tc>
      </w:tr>
    </w:tbl>
    <w:p w14:paraId="4F6E9598" w14:textId="77777777" w:rsidR="009F0E74" w:rsidRDefault="009F0E74">
      <w:pPr>
        <w:pStyle w:val="NoSpacing"/>
        <w:rPr>
          <w:rFonts w:cstheme="minorHAnsi"/>
          <w:sz w:val="24"/>
          <w:szCs w:val="24"/>
        </w:rPr>
      </w:pPr>
    </w:p>
    <w:p w14:paraId="5D84CC5B" w14:textId="4DB201D2" w:rsidR="00563FC2" w:rsidRDefault="0000031D" w:rsidP="00FC590A">
      <w:pPr>
        <w:pStyle w:val="NormalWeb"/>
        <w:spacing w:line="360" w:lineRule="auto"/>
        <w:rPr>
          <w:rFonts w:asciiTheme="minorHAnsi" w:hAnsiTheme="minorHAnsi" w:cstheme="minorHAnsi"/>
        </w:rPr>
      </w:pPr>
      <w:r w:rsidRPr="0000031D">
        <w:rPr>
          <w:rFonts w:asciiTheme="minorHAnsi" w:hAnsiTheme="minorHAnsi" w:cstheme="minorHAnsi"/>
        </w:rPr>
        <w:t xml:space="preserve">I, Patrick Cleveland, </w:t>
      </w:r>
      <w:r w:rsidR="0069721E">
        <w:rPr>
          <w:rFonts w:asciiTheme="minorHAnsi" w:hAnsiTheme="minorHAnsi" w:cstheme="minorHAnsi"/>
        </w:rPr>
        <w:t xml:space="preserve">file this </w:t>
      </w:r>
      <w:r w:rsidR="00563FC2">
        <w:rPr>
          <w:rFonts w:asciiTheme="minorHAnsi" w:hAnsiTheme="minorHAnsi" w:cstheme="minorHAnsi"/>
        </w:rPr>
        <w:t xml:space="preserve">Objection to the Cross Rebuttal Testimony of Cynthia Grimes, David Clark and Jerry </w:t>
      </w:r>
      <w:proofErr w:type="spellStart"/>
      <w:r w:rsidR="00563FC2">
        <w:rPr>
          <w:rFonts w:asciiTheme="minorHAnsi" w:hAnsiTheme="minorHAnsi" w:cstheme="minorHAnsi"/>
        </w:rPr>
        <w:t>Rumpf</w:t>
      </w:r>
      <w:proofErr w:type="spellEnd"/>
      <w:r w:rsidR="00563FC2">
        <w:rPr>
          <w:rFonts w:asciiTheme="minorHAnsi" w:hAnsiTheme="minorHAnsi" w:cstheme="minorHAnsi"/>
        </w:rPr>
        <w:t xml:space="preserve"> (hereinafter SHLAA) in the above captioned case.  </w:t>
      </w:r>
    </w:p>
    <w:p w14:paraId="04A281AC" w14:textId="2BAF698B" w:rsidR="00563FC2" w:rsidRDefault="00120F4F" w:rsidP="00FC590A">
      <w:pPr>
        <w:pStyle w:val="NormalWeb"/>
        <w:spacing w:line="360" w:lineRule="auto"/>
        <w:rPr>
          <w:rFonts w:asciiTheme="minorHAnsi" w:hAnsiTheme="minorHAnsi" w:cstheme="minorHAnsi"/>
        </w:rPr>
      </w:pPr>
      <w:r>
        <w:rPr>
          <w:rFonts w:asciiTheme="minorHAnsi" w:hAnsiTheme="minorHAnsi" w:cstheme="minorHAnsi"/>
        </w:rPr>
        <w:t>The original questions and answers were un-numbered, so I have taken the liberty to number the ones to which I object</w:t>
      </w:r>
      <w:r w:rsidR="009526F4">
        <w:rPr>
          <w:rFonts w:asciiTheme="minorHAnsi" w:hAnsiTheme="minorHAnsi" w:cstheme="minorHAnsi"/>
        </w:rPr>
        <w:t xml:space="preserve"> for easier referral in the future</w:t>
      </w:r>
      <w:r>
        <w:rPr>
          <w:rFonts w:asciiTheme="minorHAnsi" w:hAnsiTheme="minorHAnsi" w:cstheme="minorHAnsi"/>
        </w:rPr>
        <w:t xml:space="preserve">.  </w:t>
      </w:r>
      <w:r w:rsidR="00563FC2">
        <w:rPr>
          <w:rFonts w:asciiTheme="minorHAnsi" w:hAnsiTheme="minorHAnsi" w:cstheme="minorHAnsi"/>
        </w:rPr>
        <w:t xml:space="preserve"> I object to the following questions and answers:</w:t>
      </w:r>
    </w:p>
    <w:p w14:paraId="40274D03" w14:textId="0BC8D38A" w:rsidR="007D6A82" w:rsidRPr="00C37001" w:rsidRDefault="007D2F72" w:rsidP="00C37001">
      <w:pPr>
        <w:pStyle w:val="NormalWeb"/>
        <w:spacing w:line="360" w:lineRule="auto"/>
        <w:rPr>
          <w:rFonts w:asciiTheme="minorHAnsi" w:hAnsiTheme="minorHAnsi" w:cstheme="minorHAnsi"/>
        </w:rPr>
      </w:pPr>
      <w:r>
        <w:rPr>
          <w:rFonts w:asciiTheme="minorHAnsi" w:hAnsiTheme="minorHAnsi" w:cstheme="minorHAnsi"/>
        </w:rPr>
        <w:t xml:space="preserve">1. </w:t>
      </w:r>
      <w:r w:rsidR="00563FC2">
        <w:rPr>
          <w:rFonts w:asciiTheme="minorHAnsi" w:hAnsiTheme="minorHAnsi" w:cstheme="minorHAnsi"/>
        </w:rPr>
        <w:t>Q. WHICH INTERVENORS OPPOSE SELECTION OF ROUTES Z1 AND AA1?</w:t>
      </w:r>
      <w:r w:rsidR="00C37001">
        <w:rPr>
          <w:rFonts w:asciiTheme="minorHAnsi" w:hAnsiTheme="minorHAnsi" w:cstheme="minorHAnsi"/>
        </w:rPr>
        <w:t xml:space="preserve">  </w:t>
      </w:r>
      <w:r w:rsidR="007D6A82">
        <w:rPr>
          <w:rFonts w:asciiTheme="minorHAnsi" w:hAnsiTheme="minorHAnsi" w:cstheme="minorHAnsi"/>
        </w:rPr>
        <w:t xml:space="preserve">A. </w:t>
      </w:r>
      <w:r>
        <w:rPr>
          <w:rFonts w:asciiTheme="minorHAnsi" w:hAnsiTheme="minorHAnsi" w:cstheme="minorHAnsi"/>
        </w:rPr>
        <w:t>“</w:t>
      </w:r>
      <w:r w:rsidR="007D6A82" w:rsidRPr="00C37001">
        <w:rPr>
          <w:rFonts w:asciiTheme="minorHAnsi" w:hAnsiTheme="minorHAnsi" w:cstheme="minorHAnsi"/>
          <w:i/>
          <w:iCs/>
        </w:rPr>
        <w:t xml:space="preserve">As described in more detail below, the only intervenors actually located along key segments in Route </w:t>
      </w:r>
      <w:proofErr w:type="spellStart"/>
      <w:r w:rsidR="007D6A82" w:rsidRPr="00C37001">
        <w:rPr>
          <w:rFonts w:asciiTheme="minorHAnsi" w:hAnsiTheme="minorHAnsi" w:cstheme="minorHAnsi"/>
          <w:i/>
          <w:iCs/>
        </w:rPr>
        <w:t>Zl</w:t>
      </w:r>
      <w:proofErr w:type="spellEnd"/>
      <w:r w:rsidR="007D6A82" w:rsidRPr="00C37001">
        <w:rPr>
          <w:rFonts w:asciiTheme="minorHAnsi" w:hAnsiTheme="minorHAnsi" w:cstheme="minorHAnsi"/>
          <w:i/>
          <w:iCs/>
        </w:rPr>
        <w:t xml:space="preserve"> and AA1 who oppose use of those key segments are the NISD (as to Segment 42a, even though it is in the floodplain area behind the school), Anaqua (as to Segment 36 even though it only goes in front of its entrance and by one habitable structure which is its entrance gatehouse), </w:t>
      </w:r>
      <w:proofErr w:type="spellStart"/>
      <w:r w:rsidR="007D6A82" w:rsidRPr="00C37001">
        <w:rPr>
          <w:rFonts w:asciiTheme="minorHAnsi" w:hAnsiTheme="minorHAnsi" w:cstheme="minorHAnsi"/>
          <w:i/>
          <w:iCs/>
        </w:rPr>
        <w:t>Jauer</w:t>
      </w:r>
      <w:proofErr w:type="spellEnd"/>
      <w:r w:rsidR="007D6A82" w:rsidRPr="00C37001">
        <w:rPr>
          <w:rFonts w:asciiTheme="minorHAnsi" w:hAnsiTheme="minorHAnsi" w:cstheme="minorHAnsi"/>
          <w:i/>
          <w:iCs/>
        </w:rPr>
        <w:t xml:space="preserve"> (as to Segment 36 even though it only goes in front of its entrance and by no habitable structures), Rose Palace (as to Segment 54 which goes along the road by its affiliated ranch but not along the road by the Rose Palace itself), and Mr. Steven Herrera (as to Segment 54, and in the entire Scenic Hills subdivision is the only one with property along Toutant Beauregard Road that  intervened in this case).</w:t>
      </w:r>
      <w:r>
        <w:rPr>
          <w:rFonts w:asciiTheme="minorHAnsi" w:hAnsiTheme="minorHAnsi" w:cstheme="minorHAnsi"/>
          <w:i/>
          <w:iCs/>
        </w:rPr>
        <w:t>”</w:t>
      </w:r>
      <w:r w:rsidR="007D6A82" w:rsidRPr="00C37001">
        <w:rPr>
          <w:rFonts w:asciiTheme="minorHAnsi" w:hAnsiTheme="minorHAnsi" w:cstheme="minorHAnsi"/>
          <w:i/>
          <w:iCs/>
        </w:rPr>
        <w:t xml:space="preserve"> </w:t>
      </w:r>
    </w:p>
    <w:p w14:paraId="2E5E5A77" w14:textId="47CB420E" w:rsidR="00E014C6" w:rsidRPr="0069721E" w:rsidRDefault="007D6A82" w:rsidP="00FC590A">
      <w:pPr>
        <w:pStyle w:val="NormalWeb"/>
        <w:spacing w:line="360" w:lineRule="auto"/>
        <w:rPr>
          <w:rFonts w:asciiTheme="minorHAnsi" w:hAnsiTheme="minorHAnsi" w:cstheme="minorHAnsi"/>
        </w:rPr>
      </w:pPr>
      <w:r>
        <w:rPr>
          <w:rFonts w:asciiTheme="minorHAnsi" w:hAnsiTheme="minorHAnsi" w:cstheme="minorHAnsi"/>
        </w:rPr>
        <w:t xml:space="preserve">OBJECTION:  </w:t>
      </w:r>
      <w:r w:rsidR="00F063D9">
        <w:rPr>
          <w:rFonts w:asciiTheme="minorHAnsi" w:hAnsiTheme="minorHAnsi" w:cstheme="minorHAnsi"/>
        </w:rPr>
        <w:t>These statements are</w:t>
      </w:r>
      <w:r w:rsidR="00563FC2">
        <w:rPr>
          <w:rFonts w:asciiTheme="minorHAnsi" w:hAnsiTheme="minorHAnsi" w:cstheme="minorHAnsi"/>
        </w:rPr>
        <w:t xml:space="preserve"> a misstatement of the evidence, assume facts not in evidence, </w:t>
      </w:r>
      <w:r w:rsidR="00F063D9">
        <w:rPr>
          <w:rFonts w:asciiTheme="minorHAnsi" w:hAnsiTheme="minorHAnsi" w:cstheme="minorHAnsi"/>
        </w:rPr>
        <w:t xml:space="preserve">are </w:t>
      </w:r>
      <w:r w:rsidR="00563FC2">
        <w:rPr>
          <w:rFonts w:asciiTheme="minorHAnsi" w:hAnsiTheme="minorHAnsi" w:cstheme="minorHAnsi"/>
        </w:rPr>
        <w:t>speculative, misleading,</w:t>
      </w:r>
      <w:r w:rsidR="00F063D9">
        <w:rPr>
          <w:rFonts w:asciiTheme="minorHAnsi" w:hAnsiTheme="minorHAnsi" w:cstheme="minorHAnsi"/>
        </w:rPr>
        <w:t xml:space="preserve"> and lack foundation.  </w:t>
      </w:r>
      <w:r>
        <w:rPr>
          <w:rFonts w:asciiTheme="minorHAnsi" w:hAnsiTheme="minorHAnsi" w:cstheme="minorHAnsi"/>
        </w:rPr>
        <w:t xml:space="preserve">There are 30 habitable structures along Route AA1 and </w:t>
      </w:r>
      <w:r w:rsidR="00FE4EC1">
        <w:rPr>
          <w:rFonts w:asciiTheme="minorHAnsi" w:hAnsiTheme="minorHAnsi" w:cstheme="minorHAnsi"/>
        </w:rPr>
        <w:t>also 30 habitable structures along Route Z1</w:t>
      </w:r>
      <w:r>
        <w:rPr>
          <w:rFonts w:asciiTheme="minorHAnsi" w:hAnsiTheme="minorHAnsi" w:cstheme="minorHAnsi"/>
        </w:rPr>
        <w:t xml:space="preserve">.  There are many properties </w:t>
      </w:r>
      <w:r w:rsidR="00532CAF">
        <w:rPr>
          <w:rFonts w:asciiTheme="minorHAnsi" w:hAnsiTheme="minorHAnsi" w:cstheme="minorHAnsi"/>
        </w:rPr>
        <w:lastRenderedPageBreak/>
        <w:t xml:space="preserve">adjacent to or </w:t>
      </w:r>
      <w:r>
        <w:rPr>
          <w:rFonts w:asciiTheme="minorHAnsi" w:hAnsiTheme="minorHAnsi" w:cstheme="minorHAnsi"/>
        </w:rPr>
        <w:t>crossed by Route AA1 and Z1 and many of these p</w:t>
      </w:r>
      <w:r w:rsidR="00A20ECD">
        <w:rPr>
          <w:rFonts w:asciiTheme="minorHAnsi" w:hAnsiTheme="minorHAnsi" w:cstheme="minorHAnsi"/>
        </w:rPr>
        <w:t xml:space="preserve">roperty owners </w:t>
      </w:r>
      <w:r>
        <w:rPr>
          <w:rFonts w:asciiTheme="minorHAnsi" w:hAnsiTheme="minorHAnsi" w:cstheme="minorHAnsi"/>
        </w:rPr>
        <w:t xml:space="preserve">have intervened and objected to those segments. </w:t>
      </w:r>
    </w:p>
    <w:p w14:paraId="2635301E" w14:textId="77FAB42D" w:rsidR="00D93D66" w:rsidRPr="00C37001" w:rsidRDefault="007D2F72" w:rsidP="00C37001">
      <w:pPr>
        <w:pStyle w:val="NormalWeb"/>
        <w:spacing w:line="360" w:lineRule="auto"/>
      </w:pPr>
      <w:r>
        <w:rPr>
          <w:sz w:val="22"/>
          <w:szCs w:val="22"/>
        </w:rPr>
        <w:t xml:space="preserve">2. </w:t>
      </w:r>
      <w:r w:rsidR="00D93D66" w:rsidRPr="00D93D66">
        <w:rPr>
          <w:sz w:val="22"/>
          <w:szCs w:val="22"/>
        </w:rPr>
        <w:t xml:space="preserve">Q. </w:t>
      </w:r>
      <w:r w:rsidR="00D93D66" w:rsidRPr="00D93D66">
        <w:t>MR. CICHOWSKI AND THE ANAQUA WITNESS</w:t>
      </w:r>
      <w:r w:rsidR="00FE4EC1">
        <w:t xml:space="preserve"> </w:t>
      </w:r>
      <w:r w:rsidR="00D93D66" w:rsidRPr="00D93D66">
        <w:t>MR. MARK ANDERSON</w:t>
      </w:r>
      <w:r w:rsidR="00FE4EC1">
        <w:t xml:space="preserve"> </w:t>
      </w:r>
      <w:r w:rsidR="00D93D66" w:rsidRPr="00D93D66">
        <w:t>EXPRESS CONCERN ABOUT THE HOMES NEAR SUBSTATION SITE 7. HOW DO YOU RESPOND?</w:t>
      </w:r>
      <w:r w:rsidR="00C37001">
        <w:t xml:space="preserve"> </w:t>
      </w:r>
      <w:r w:rsidR="00D93D66">
        <w:rPr>
          <w:sz w:val="22"/>
          <w:szCs w:val="22"/>
        </w:rPr>
        <w:t>A</w:t>
      </w:r>
      <w:r w:rsidR="00D93D66" w:rsidRPr="00D93D66">
        <w:rPr>
          <w:i/>
          <w:iCs/>
          <w:sz w:val="22"/>
          <w:szCs w:val="22"/>
        </w:rPr>
        <w:t xml:space="preserve">.  </w:t>
      </w:r>
      <w:r>
        <w:rPr>
          <w:i/>
          <w:iCs/>
          <w:sz w:val="22"/>
          <w:szCs w:val="22"/>
        </w:rPr>
        <w:t>“</w:t>
      </w:r>
      <w:r w:rsidR="00D93D66" w:rsidRPr="00D93D66">
        <w:rPr>
          <w:i/>
          <w:iCs/>
          <w:sz w:val="22"/>
          <w:szCs w:val="22"/>
          <w:u w:val="single"/>
        </w:rPr>
        <w:t>Cynthia Grimes</w:t>
      </w:r>
      <w:r w:rsidR="00D93D66" w:rsidRPr="00D93D66">
        <w:rPr>
          <w:i/>
          <w:iCs/>
          <w:sz w:val="22"/>
          <w:szCs w:val="22"/>
        </w:rPr>
        <w:t xml:space="preserve">:  </w:t>
      </w:r>
      <w:r w:rsidR="00D93D66" w:rsidRPr="00D93D66">
        <w:rPr>
          <w:rFonts w:asciiTheme="minorHAnsi" w:hAnsiTheme="minorHAnsi" w:cstheme="minorHAnsi"/>
          <w:i/>
          <w:iCs/>
        </w:rPr>
        <w:t>For example,  the property for the family with the horse stable boarding business along Segment 15 which I identified in my direct testimony backs up to Substation Site 6. They are members of SHLAA, and oppose the use of Substation Site 6 and line segments which utilize that substation.</w:t>
      </w:r>
      <w:r>
        <w:rPr>
          <w:rFonts w:asciiTheme="minorHAnsi" w:hAnsiTheme="minorHAnsi" w:cstheme="minorHAnsi"/>
          <w:i/>
          <w:iCs/>
        </w:rPr>
        <w:t>”</w:t>
      </w:r>
      <w:r w:rsidR="00D93D66" w:rsidRPr="00D93D66">
        <w:rPr>
          <w:rFonts w:asciiTheme="minorHAnsi" w:hAnsiTheme="minorHAnsi" w:cstheme="minorHAnsi"/>
          <w:i/>
          <w:iCs/>
        </w:rPr>
        <w:t xml:space="preserve"> </w:t>
      </w:r>
    </w:p>
    <w:p w14:paraId="102FA097" w14:textId="2344B2C5" w:rsidR="005C7220" w:rsidRDefault="00D93D66" w:rsidP="00414134">
      <w:pPr>
        <w:pStyle w:val="NormalWeb"/>
        <w:spacing w:line="360" w:lineRule="auto"/>
      </w:pPr>
      <w:r>
        <w:t>OBJECTION:  This statement is hearsay</w:t>
      </w:r>
      <w:r w:rsidR="00157154">
        <w:t>, to which there is no exception</w:t>
      </w:r>
      <w:r>
        <w:t xml:space="preserve">. </w:t>
      </w:r>
    </w:p>
    <w:p w14:paraId="32EE3248" w14:textId="2BC54C9E" w:rsidR="001347EA" w:rsidRPr="00093742" w:rsidRDefault="007D2F72" w:rsidP="005C7220">
      <w:pPr>
        <w:pStyle w:val="NormalWeb"/>
        <w:spacing w:line="360" w:lineRule="auto"/>
        <w:rPr>
          <w:rFonts w:asciiTheme="minorHAnsi" w:hAnsiTheme="minorHAnsi" w:cstheme="minorHAnsi"/>
          <w:i/>
          <w:iCs/>
        </w:rPr>
      </w:pPr>
      <w:r>
        <w:t xml:space="preserve">3. </w:t>
      </w:r>
      <w:r w:rsidR="001347EA">
        <w:t xml:space="preserve">Q. DOES HE SAY THE ROSE PALACE IS HISTORIC?  </w:t>
      </w:r>
      <w:r w:rsidR="001347EA" w:rsidRPr="00093742">
        <w:rPr>
          <w:rFonts w:asciiTheme="minorHAnsi" w:hAnsiTheme="minorHAnsi" w:cstheme="minorHAnsi"/>
          <w:i/>
          <w:iCs/>
        </w:rPr>
        <w:t xml:space="preserve">A. </w:t>
      </w:r>
      <w:r>
        <w:rPr>
          <w:rFonts w:asciiTheme="minorHAnsi" w:hAnsiTheme="minorHAnsi" w:cstheme="minorHAnsi"/>
          <w:i/>
          <w:iCs/>
        </w:rPr>
        <w:t>“</w:t>
      </w:r>
      <w:r w:rsidR="001347EA" w:rsidRPr="00093742">
        <w:rPr>
          <w:rFonts w:asciiTheme="minorHAnsi" w:hAnsiTheme="minorHAnsi" w:cstheme="minorHAnsi"/>
          <w:i/>
          <w:iCs/>
        </w:rPr>
        <w:t>No. The Rose Palace is a large structure suitable for sporting and other events, but not historic in appearance.</w:t>
      </w:r>
      <w:r>
        <w:rPr>
          <w:rFonts w:asciiTheme="minorHAnsi" w:hAnsiTheme="minorHAnsi" w:cstheme="minorHAnsi"/>
          <w:i/>
          <w:iCs/>
        </w:rPr>
        <w:t>”</w:t>
      </w:r>
      <w:r w:rsidR="001347EA" w:rsidRPr="00093742">
        <w:rPr>
          <w:rFonts w:asciiTheme="minorHAnsi" w:hAnsiTheme="minorHAnsi" w:cstheme="minorHAnsi"/>
          <w:i/>
          <w:iCs/>
        </w:rPr>
        <w:t xml:space="preserve"> </w:t>
      </w:r>
    </w:p>
    <w:p w14:paraId="63DB3A25" w14:textId="1D8AEBE3" w:rsidR="00532CAF" w:rsidRDefault="001347EA" w:rsidP="00C37001">
      <w:pPr>
        <w:pStyle w:val="NormalWeb"/>
        <w:spacing w:line="360" w:lineRule="auto"/>
        <w:rPr>
          <w:rFonts w:asciiTheme="minorHAnsi" w:hAnsiTheme="minorHAnsi" w:cstheme="minorHAnsi"/>
        </w:rPr>
      </w:pPr>
      <w:r>
        <w:rPr>
          <w:rFonts w:asciiTheme="minorHAnsi" w:hAnsiTheme="minorHAnsi" w:cstheme="minorHAnsi"/>
        </w:rPr>
        <w:t xml:space="preserve">OBJECTION:  The witnesses are not testifying as experts and </w:t>
      </w:r>
      <w:r w:rsidR="005C7220">
        <w:rPr>
          <w:rFonts w:asciiTheme="minorHAnsi" w:hAnsiTheme="minorHAnsi" w:cstheme="minorHAnsi"/>
        </w:rPr>
        <w:t xml:space="preserve">have not alleged any specialized knowledge in cultural and historical appearances of buildings, </w:t>
      </w:r>
      <w:r>
        <w:rPr>
          <w:rFonts w:asciiTheme="minorHAnsi" w:hAnsiTheme="minorHAnsi" w:cstheme="minorHAnsi"/>
        </w:rPr>
        <w:t xml:space="preserve">thus, </w:t>
      </w:r>
      <w:r w:rsidR="005C7220">
        <w:rPr>
          <w:rFonts w:asciiTheme="minorHAnsi" w:hAnsiTheme="minorHAnsi" w:cstheme="minorHAnsi"/>
        </w:rPr>
        <w:t xml:space="preserve">their opinion on the historic appearance of the Rose Palace should be stricken, subject to Tex. R. Evid. 701. </w:t>
      </w:r>
    </w:p>
    <w:p w14:paraId="2120FD7F" w14:textId="58673448" w:rsidR="00D93D66" w:rsidRPr="00D93D66" w:rsidRDefault="007D2F72" w:rsidP="00C37001">
      <w:pPr>
        <w:pStyle w:val="NormalWeb"/>
        <w:spacing w:line="360" w:lineRule="auto"/>
      </w:pPr>
      <w:r>
        <w:t xml:space="preserve">4. </w:t>
      </w:r>
      <w:r w:rsidR="00D93D66">
        <w:t>Q. WHAT CPS ENERGY PROPOSED LINE SEGMENTS AND ROUTES APPEAR TO BE OF CONCERN TO MR. PATRICK CLEVELAND?</w:t>
      </w:r>
      <w:r>
        <w:t xml:space="preserve">  </w:t>
      </w:r>
      <w:r w:rsidR="00C37001">
        <w:t>A</w:t>
      </w:r>
      <w:r>
        <w:t>.</w:t>
      </w:r>
      <w:r w:rsidR="00C37001">
        <w:t xml:space="preserve"> </w:t>
      </w:r>
      <w:r>
        <w:t>“</w:t>
      </w:r>
      <w:r w:rsidR="00D93D66" w:rsidRPr="00D93D66">
        <w:rPr>
          <w:rFonts w:asciiTheme="minorHAnsi" w:hAnsiTheme="minorHAnsi" w:cstheme="minorHAnsi"/>
          <w:i/>
          <w:iCs/>
        </w:rPr>
        <w:t xml:space="preserve">His testimony says he opposes Routes </w:t>
      </w:r>
      <w:proofErr w:type="spellStart"/>
      <w:r w:rsidR="00D93D66" w:rsidRPr="00D93D66">
        <w:rPr>
          <w:rFonts w:asciiTheme="minorHAnsi" w:hAnsiTheme="minorHAnsi" w:cstheme="minorHAnsi"/>
          <w:i/>
          <w:iCs/>
        </w:rPr>
        <w:t>Gl</w:t>
      </w:r>
      <w:proofErr w:type="spellEnd"/>
      <w:r w:rsidR="00D93D66" w:rsidRPr="00D93D66">
        <w:rPr>
          <w:rFonts w:asciiTheme="minorHAnsi" w:hAnsiTheme="minorHAnsi" w:cstheme="minorHAnsi"/>
          <w:i/>
          <w:iCs/>
        </w:rPr>
        <w:t xml:space="preserve">, </w:t>
      </w:r>
      <w:proofErr w:type="spellStart"/>
      <w:r w:rsidR="00D93D66" w:rsidRPr="00D93D66">
        <w:rPr>
          <w:rFonts w:asciiTheme="minorHAnsi" w:hAnsiTheme="minorHAnsi" w:cstheme="minorHAnsi"/>
          <w:i/>
          <w:iCs/>
        </w:rPr>
        <w:t>Jl</w:t>
      </w:r>
      <w:proofErr w:type="spellEnd"/>
      <w:r w:rsidR="00D93D66" w:rsidRPr="00D93D66">
        <w:rPr>
          <w:rFonts w:asciiTheme="minorHAnsi" w:hAnsiTheme="minorHAnsi" w:cstheme="minorHAnsi"/>
          <w:i/>
          <w:iCs/>
        </w:rPr>
        <w:t xml:space="preserve">, AA1, and EE, which include Segment 49a, because it goes through High Country Ranch. </w:t>
      </w:r>
    </w:p>
    <w:p w14:paraId="33CB9AC7" w14:textId="0177E426" w:rsidR="00D93D66" w:rsidRPr="00D93D66" w:rsidRDefault="00D93D66" w:rsidP="00C37001">
      <w:pPr>
        <w:spacing w:before="100" w:beforeAutospacing="1" w:after="100" w:afterAutospacing="1" w:line="360" w:lineRule="auto"/>
        <w:rPr>
          <w:rFonts w:asciiTheme="minorHAnsi" w:hAnsiTheme="minorHAnsi" w:cstheme="minorHAnsi"/>
          <w:i/>
          <w:iCs/>
        </w:rPr>
      </w:pPr>
      <w:r w:rsidRPr="00D93D66">
        <w:rPr>
          <w:rFonts w:asciiTheme="minorHAnsi" w:hAnsiTheme="minorHAnsi" w:cstheme="minorHAnsi"/>
          <w:i/>
          <w:iCs/>
        </w:rPr>
        <w:t>While he opposes routes which include Segment 49a, such as Route AA1, it appears</w:t>
      </w:r>
      <w:r w:rsidR="00774118" w:rsidRPr="00774118">
        <w:rPr>
          <w:rFonts w:asciiTheme="minorHAnsi" w:hAnsiTheme="minorHAnsi" w:cstheme="minorHAnsi"/>
          <w:i/>
          <w:iCs/>
        </w:rPr>
        <w:t xml:space="preserve"> </w:t>
      </w:r>
      <w:r w:rsidRPr="00D93D66">
        <w:rPr>
          <w:rFonts w:asciiTheme="minorHAnsi" w:hAnsiTheme="minorHAnsi" w:cstheme="minorHAnsi"/>
          <w:i/>
          <w:iCs/>
        </w:rPr>
        <w:t>that</w:t>
      </w:r>
      <w:r w:rsidR="00774118" w:rsidRPr="00774118">
        <w:rPr>
          <w:rFonts w:asciiTheme="minorHAnsi" w:hAnsiTheme="minorHAnsi" w:cstheme="minorHAnsi"/>
          <w:i/>
          <w:iCs/>
        </w:rPr>
        <w:t xml:space="preserve"> </w:t>
      </w:r>
      <w:r w:rsidRPr="00D93D66">
        <w:rPr>
          <w:rFonts w:asciiTheme="minorHAnsi" w:hAnsiTheme="minorHAnsi" w:cstheme="minorHAnsi"/>
          <w:i/>
          <w:iCs/>
        </w:rPr>
        <w:t>he</w:t>
      </w:r>
      <w:r w:rsidR="00774118" w:rsidRPr="00774118">
        <w:rPr>
          <w:rFonts w:asciiTheme="minorHAnsi" w:hAnsiTheme="minorHAnsi" w:cstheme="minorHAnsi"/>
          <w:i/>
          <w:iCs/>
        </w:rPr>
        <w:t xml:space="preserve"> </w:t>
      </w:r>
      <w:r w:rsidRPr="00D93D66">
        <w:rPr>
          <w:rFonts w:asciiTheme="minorHAnsi" w:hAnsiTheme="minorHAnsi" w:cstheme="minorHAnsi"/>
          <w:i/>
          <w:iCs/>
        </w:rPr>
        <w:t>does</w:t>
      </w:r>
      <w:r w:rsidR="00774118" w:rsidRPr="00774118">
        <w:rPr>
          <w:rFonts w:asciiTheme="minorHAnsi" w:hAnsiTheme="minorHAnsi" w:cstheme="minorHAnsi"/>
          <w:i/>
          <w:iCs/>
        </w:rPr>
        <w:t xml:space="preserve"> </w:t>
      </w:r>
      <w:r w:rsidRPr="00D93D66">
        <w:rPr>
          <w:rFonts w:asciiTheme="minorHAnsi" w:hAnsiTheme="minorHAnsi" w:cstheme="minorHAnsi"/>
          <w:i/>
          <w:iCs/>
        </w:rPr>
        <w:t>not</w:t>
      </w:r>
      <w:r w:rsidR="00774118" w:rsidRPr="00774118">
        <w:rPr>
          <w:rFonts w:asciiTheme="minorHAnsi" w:hAnsiTheme="minorHAnsi" w:cstheme="minorHAnsi"/>
          <w:i/>
          <w:iCs/>
        </w:rPr>
        <w:t xml:space="preserve"> </w:t>
      </w:r>
      <w:r w:rsidRPr="00D93D66">
        <w:rPr>
          <w:rFonts w:asciiTheme="minorHAnsi" w:hAnsiTheme="minorHAnsi" w:cstheme="minorHAnsi"/>
          <w:i/>
          <w:iCs/>
        </w:rPr>
        <w:t>oppose</w:t>
      </w:r>
      <w:r w:rsidR="00774118" w:rsidRPr="00774118">
        <w:rPr>
          <w:rFonts w:asciiTheme="minorHAnsi" w:hAnsiTheme="minorHAnsi" w:cstheme="minorHAnsi"/>
          <w:i/>
          <w:iCs/>
        </w:rPr>
        <w:t xml:space="preserve"> </w:t>
      </w:r>
      <w:r w:rsidRPr="00D93D66">
        <w:rPr>
          <w:rFonts w:asciiTheme="minorHAnsi" w:hAnsiTheme="minorHAnsi" w:cstheme="minorHAnsi"/>
          <w:i/>
          <w:iCs/>
        </w:rPr>
        <w:t>Route</w:t>
      </w:r>
      <w:r w:rsidR="00774118" w:rsidRPr="00774118">
        <w:rPr>
          <w:rFonts w:cstheme="minorHAnsi"/>
          <w:i/>
          <w:iCs/>
        </w:rPr>
        <w:t xml:space="preserve"> </w:t>
      </w:r>
      <w:proofErr w:type="spellStart"/>
      <w:r w:rsidRPr="00D93D66">
        <w:rPr>
          <w:rFonts w:asciiTheme="minorHAnsi" w:hAnsiTheme="minorHAnsi" w:cstheme="minorHAnsi"/>
          <w:i/>
          <w:iCs/>
        </w:rPr>
        <w:t>Zl</w:t>
      </w:r>
      <w:proofErr w:type="spellEnd"/>
      <w:r w:rsidR="00774118" w:rsidRPr="00774118">
        <w:rPr>
          <w:rFonts w:asciiTheme="minorHAnsi" w:hAnsiTheme="minorHAnsi" w:cstheme="minorHAnsi"/>
          <w:i/>
          <w:iCs/>
        </w:rPr>
        <w:t xml:space="preserve"> </w:t>
      </w:r>
      <w:r w:rsidRPr="00D93D66">
        <w:rPr>
          <w:rFonts w:asciiTheme="minorHAnsi" w:hAnsiTheme="minorHAnsi" w:cstheme="minorHAnsi"/>
          <w:i/>
          <w:iCs/>
        </w:rPr>
        <w:t>because,</w:t>
      </w:r>
      <w:r w:rsidR="00774118" w:rsidRPr="00774118">
        <w:rPr>
          <w:rFonts w:cstheme="minorHAnsi"/>
          <w:i/>
          <w:iCs/>
        </w:rPr>
        <w:t xml:space="preserve"> </w:t>
      </w:r>
      <w:r w:rsidRPr="00D93D66">
        <w:rPr>
          <w:rFonts w:asciiTheme="minorHAnsi" w:hAnsiTheme="minorHAnsi" w:cstheme="minorHAnsi"/>
          <w:i/>
          <w:iCs/>
        </w:rPr>
        <w:t>unlike</w:t>
      </w:r>
      <w:r w:rsidR="00774118" w:rsidRPr="00774118">
        <w:rPr>
          <w:rFonts w:asciiTheme="minorHAnsi" w:hAnsiTheme="minorHAnsi" w:cstheme="minorHAnsi"/>
          <w:i/>
          <w:iCs/>
        </w:rPr>
        <w:t xml:space="preserve"> </w:t>
      </w:r>
      <w:r w:rsidRPr="00D93D66">
        <w:rPr>
          <w:rFonts w:asciiTheme="minorHAnsi" w:hAnsiTheme="minorHAnsi" w:cstheme="minorHAnsi"/>
          <w:i/>
          <w:iCs/>
        </w:rPr>
        <w:t>Route</w:t>
      </w:r>
      <w:r w:rsidR="00774118">
        <w:rPr>
          <w:rFonts w:cstheme="minorHAnsi"/>
          <w:i/>
          <w:iCs/>
        </w:rPr>
        <w:t xml:space="preserve"> </w:t>
      </w:r>
      <w:r w:rsidRPr="00D93D66">
        <w:rPr>
          <w:rFonts w:asciiTheme="minorHAnsi" w:hAnsiTheme="minorHAnsi" w:cstheme="minorHAnsi"/>
          <w:i/>
          <w:iCs/>
        </w:rPr>
        <w:t>AA1,</w:t>
      </w:r>
      <w:r w:rsidR="00F063D9">
        <w:rPr>
          <w:rFonts w:asciiTheme="minorHAnsi" w:hAnsiTheme="minorHAnsi" w:cstheme="minorHAnsi"/>
          <w:i/>
          <w:iCs/>
        </w:rPr>
        <w:t xml:space="preserve"> </w:t>
      </w:r>
      <w:r w:rsidRPr="00D93D66">
        <w:rPr>
          <w:rFonts w:asciiTheme="minorHAnsi" w:hAnsiTheme="minorHAnsi" w:cstheme="minorHAnsi"/>
          <w:i/>
          <w:iCs/>
        </w:rPr>
        <w:t>it</w:t>
      </w:r>
      <w:r w:rsidR="00774118" w:rsidRPr="00774118">
        <w:rPr>
          <w:rFonts w:asciiTheme="minorHAnsi" w:hAnsiTheme="minorHAnsi" w:cstheme="minorHAnsi"/>
          <w:i/>
          <w:iCs/>
        </w:rPr>
        <w:t xml:space="preserve"> </w:t>
      </w:r>
      <w:r w:rsidRPr="00D93D66">
        <w:rPr>
          <w:rFonts w:asciiTheme="minorHAnsi" w:hAnsiTheme="minorHAnsi" w:cstheme="minorHAnsi"/>
          <w:i/>
          <w:iCs/>
        </w:rPr>
        <w:t>uses</w:t>
      </w:r>
      <w:r w:rsidR="00774118" w:rsidRPr="00774118">
        <w:rPr>
          <w:rFonts w:asciiTheme="minorHAnsi" w:hAnsiTheme="minorHAnsi" w:cstheme="minorHAnsi"/>
          <w:i/>
          <w:iCs/>
        </w:rPr>
        <w:t xml:space="preserve"> </w:t>
      </w:r>
      <w:r w:rsidRPr="00D93D66">
        <w:rPr>
          <w:rFonts w:asciiTheme="minorHAnsi" w:hAnsiTheme="minorHAnsi" w:cstheme="minorHAnsi"/>
          <w:i/>
          <w:iCs/>
        </w:rPr>
        <w:t>Segment</w:t>
      </w:r>
      <w:r w:rsidR="00774118" w:rsidRPr="00774118">
        <w:rPr>
          <w:rFonts w:asciiTheme="minorHAnsi" w:hAnsiTheme="minorHAnsi" w:cstheme="minorHAnsi"/>
          <w:i/>
          <w:iCs/>
        </w:rPr>
        <w:t xml:space="preserve"> </w:t>
      </w:r>
      <w:r w:rsidRPr="00D93D66">
        <w:rPr>
          <w:rFonts w:asciiTheme="minorHAnsi" w:hAnsiTheme="minorHAnsi" w:cstheme="minorHAnsi"/>
          <w:i/>
          <w:iCs/>
        </w:rPr>
        <w:t>46b</w:t>
      </w:r>
      <w:r w:rsidR="00774118" w:rsidRPr="00774118">
        <w:rPr>
          <w:rFonts w:asciiTheme="minorHAnsi" w:hAnsiTheme="minorHAnsi" w:cstheme="minorHAnsi"/>
          <w:i/>
          <w:iCs/>
        </w:rPr>
        <w:t xml:space="preserve"> </w:t>
      </w:r>
      <w:r w:rsidRPr="00D93D66">
        <w:rPr>
          <w:rFonts w:asciiTheme="minorHAnsi" w:hAnsiTheme="minorHAnsi" w:cstheme="minorHAnsi"/>
          <w:i/>
          <w:iCs/>
        </w:rPr>
        <w:t>which</w:t>
      </w:r>
      <w:r w:rsidR="00774118" w:rsidRPr="00774118">
        <w:rPr>
          <w:rFonts w:asciiTheme="minorHAnsi" w:hAnsiTheme="minorHAnsi" w:cstheme="minorHAnsi"/>
          <w:i/>
          <w:iCs/>
        </w:rPr>
        <w:t xml:space="preserve"> </w:t>
      </w:r>
      <w:r w:rsidRPr="00D93D66">
        <w:rPr>
          <w:rFonts w:asciiTheme="minorHAnsi" w:hAnsiTheme="minorHAnsi" w:cstheme="minorHAnsi"/>
          <w:i/>
          <w:iCs/>
        </w:rPr>
        <w:t>would</w:t>
      </w:r>
      <w:r w:rsidR="00774118" w:rsidRPr="00774118">
        <w:rPr>
          <w:rFonts w:asciiTheme="minorHAnsi" w:hAnsiTheme="minorHAnsi" w:cstheme="minorHAnsi"/>
          <w:i/>
          <w:iCs/>
        </w:rPr>
        <w:t xml:space="preserve"> </w:t>
      </w:r>
      <w:r w:rsidRPr="00D93D66">
        <w:rPr>
          <w:rFonts w:asciiTheme="minorHAnsi" w:hAnsiTheme="minorHAnsi" w:cstheme="minorHAnsi"/>
          <w:i/>
          <w:iCs/>
        </w:rPr>
        <w:t>run</w:t>
      </w:r>
      <w:r w:rsidR="00774118" w:rsidRPr="00774118">
        <w:rPr>
          <w:rFonts w:asciiTheme="minorHAnsi" w:hAnsiTheme="minorHAnsi" w:cstheme="minorHAnsi"/>
          <w:i/>
          <w:iCs/>
        </w:rPr>
        <w:t xml:space="preserve"> </w:t>
      </w:r>
      <w:r w:rsidRPr="00D93D66">
        <w:rPr>
          <w:rFonts w:asciiTheme="minorHAnsi" w:hAnsiTheme="minorHAnsi" w:cstheme="minorHAnsi"/>
          <w:i/>
          <w:iCs/>
        </w:rPr>
        <w:t>along</w:t>
      </w:r>
      <w:r w:rsidR="00774118" w:rsidRPr="00774118">
        <w:rPr>
          <w:rFonts w:asciiTheme="minorHAnsi" w:hAnsiTheme="minorHAnsi" w:cstheme="minorHAnsi"/>
          <w:i/>
          <w:iCs/>
        </w:rPr>
        <w:t xml:space="preserve"> </w:t>
      </w:r>
      <w:r w:rsidRPr="00D93D66">
        <w:rPr>
          <w:rFonts w:asciiTheme="minorHAnsi" w:hAnsiTheme="minorHAnsi" w:cstheme="minorHAnsi"/>
          <w:i/>
          <w:iCs/>
        </w:rPr>
        <w:t>the</w:t>
      </w:r>
      <w:r w:rsidR="00774118" w:rsidRPr="00774118">
        <w:rPr>
          <w:rFonts w:asciiTheme="minorHAnsi" w:hAnsiTheme="minorHAnsi" w:cstheme="minorHAnsi"/>
          <w:i/>
          <w:iCs/>
        </w:rPr>
        <w:t xml:space="preserve"> </w:t>
      </w:r>
      <w:r w:rsidRPr="00D93D66">
        <w:rPr>
          <w:rFonts w:asciiTheme="minorHAnsi" w:hAnsiTheme="minorHAnsi" w:cstheme="minorHAnsi"/>
          <w:i/>
          <w:iCs/>
        </w:rPr>
        <w:t>northern</w:t>
      </w:r>
      <w:r w:rsidR="00774118" w:rsidRPr="00774118">
        <w:rPr>
          <w:rFonts w:asciiTheme="minorHAnsi" w:hAnsiTheme="minorHAnsi" w:cstheme="minorHAnsi"/>
          <w:i/>
          <w:iCs/>
        </w:rPr>
        <w:t xml:space="preserve">  </w:t>
      </w:r>
      <w:r w:rsidRPr="00D93D66">
        <w:rPr>
          <w:rFonts w:asciiTheme="minorHAnsi" w:hAnsiTheme="minorHAnsi" w:cstheme="minorHAnsi"/>
          <w:i/>
          <w:iCs/>
        </w:rPr>
        <w:t>property</w:t>
      </w:r>
      <w:r w:rsidR="00774118" w:rsidRPr="00774118">
        <w:rPr>
          <w:rFonts w:cstheme="minorHAnsi"/>
          <w:i/>
          <w:iCs/>
        </w:rPr>
        <w:t xml:space="preserve"> </w:t>
      </w:r>
      <w:r w:rsidRPr="00D93D66">
        <w:rPr>
          <w:rFonts w:asciiTheme="minorHAnsi" w:hAnsiTheme="minorHAnsi" w:cstheme="minorHAnsi"/>
          <w:i/>
          <w:iCs/>
        </w:rPr>
        <w:t>line</w:t>
      </w:r>
      <w:r w:rsidR="00774118" w:rsidRPr="00774118">
        <w:rPr>
          <w:rFonts w:asciiTheme="minorHAnsi" w:hAnsiTheme="minorHAnsi" w:cstheme="minorHAnsi"/>
          <w:i/>
          <w:iCs/>
        </w:rPr>
        <w:t xml:space="preserve"> </w:t>
      </w:r>
      <w:r w:rsidRPr="00D93D66">
        <w:rPr>
          <w:rFonts w:asciiTheme="minorHAnsi" w:hAnsiTheme="minorHAnsi" w:cstheme="minorHAnsi"/>
          <w:i/>
          <w:iCs/>
        </w:rPr>
        <w:t>of</w:t>
      </w:r>
      <w:r w:rsidR="00774118" w:rsidRPr="00774118">
        <w:rPr>
          <w:rFonts w:asciiTheme="minorHAnsi" w:hAnsiTheme="minorHAnsi" w:cstheme="minorHAnsi"/>
          <w:i/>
          <w:iCs/>
        </w:rPr>
        <w:t xml:space="preserve"> </w:t>
      </w:r>
      <w:r w:rsidRPr="00D93D66">
        <w:rPr>
          <w:rFonts w:asciiTheme="minorHAnsi" w:hAnsiTheme="minorHAnsi" w:cstheme="minorHAnsi"/>
          <w:i/>
          <w:iCs/>
        </w:rPr>
        <w:t>the</w:t>
      </w:r>
      <w:r w:rsidR="00774118" w:rsidRPr="00774118">
        <w:rPr>
          <w:rFonts w:asciiTheme="minorHAnsi" w:hAnsiTheme="minorHAnsi" w:cstheme="minorHAnsi"/>
          <w:i/>
          <w:iCs/>
        </w:rPr>
        <w:t xml:space="preserve"> </w:t>
      </w:r>
      <w:r w:rsidRPr="00D93D66">
        <w:rPr>
          <w:rFonts w:asciiTheme="minorHAnsi" w:hAnsiTheme="minorHAnsi" w:cstheme="minorHAnsi"/>
          <w:i/>
          <w:iCs/>
        </w:rPr>
        <w:t>Hill</w:t>
      </w:r>
      <w:r w:rsidR="00774118" w:rsidRPr="00774118">
        <w:rPr>
          <w:rFonts w:asciiTheme="minorHAnsi" w:hAnsiTheme="minorHAnsi" w:cstheme="minorHAnsi"/>
          <w:i/>
          <w:iCs/>
        </w:rPr>
        <w:t xml:space="preserve"> </w:t>
      </w:r>
      <w:r w:rsidRPr="00D93D66">
        <w:rPr>
          <w:rFonts w:asciiTheme="minorHAnsi" w:hAnsiTheme="minorHAnsi" w:cstheme="minorHAnsi"/>
          <w:i/>
          <w:iCs/>
        </w:rPr>
        <w:t>Country</w:t>
      </w:r>
      <w:r w:rsidR="00774118" w:rsidRPr="00774118">
        <w:rPr>
          <w:rFonts w:asciiTheme="minorHAnsi" w:hAnsiTheme="minorHAnsi" w:cstheme="minorHAnsi"/>
          <w:i/>
          <w:iCs/>
        </w:rPr>
        <w:t xml:space="preserve"> </w:t>
      </w:r>
      <w:r w:rsidRPr="00D93D66">
        <w:rPr>
          <w:rFonts w:asciiTheme="minorHAnsi" w:hAnsiTheme="minorHAnsi" w:cstheme="minorHAnsi"/>
          <w:i/>
          <w:iCs/>
        </w:rPr>
        <w:t>Ranch</w:t>
      </w:r>
      <w:r w:rsidR="00774118" w:rsidRPr="00774118">
        <w:rPr>
          <w:rFonts w:asciiTheme="minorHAnsi" w:hAnsiTheme="minorHAnsi" w:cstheme="minorHAnsi"/>
          <w:i/>
          <w:iCs/>
        </w:rPr>
        <w:t xml:space="preserve"> (sic)</w:t>
      </w:r>
      <w:r w:rsidRPr="00D93D66">
        <w:rPr>
          <w:rFonts w:asciiTheme="minorHAnsi" w:hAnsiTheme="minorHAnsi" w:cstheme="minorHAnsi"/>
          <w:i/>
          <w:iCs/>
        </w:rPr>
        <w:t>,</w:t>
      </w:r>
      <w:r w:rsidR="00F063D9">
        <w:rPr>
          <w:rFonts w:asciiTheme="minorHAnsi" w:hAnsiTheme="minorHAnsi" w:cstheme="minorHAnsi"/>
          <w:i/>
          <w:iCs/>
        </w:rPr>
        <w:t xml:space="preserve"> </w:t>
      </w:r>
      <w:r w:rsidRPr="00D93D66">
        <w:rPr>
          <w:rFonts w:asciiTheme="minorHAnsi" w:hAnsiTheme="minorHAnsi" w:cstheme="minorHAnsi"/>
          <w:i/>
          <w:iCs/>
        </w:rPr>
        <w:t>rather than going through that ranch. He cites a number of other features regarding Route Z and its variant Z1 that he thinks are more favorable compared to Route AA1 (such as shortest length), and disagrees with the Texas Parks and Wildlife Department on its original recommendation of</w:t>
      </w:r>
      <w:r w:rsidR="00774118" w:rsidRPr="00774118">
        <w:rPr>
          <w:rFonts w:asciiTheme="minorHAnsi" w:hAnsiTheme="minorHAnsi" w:cstheme="minorHAnsi"/>
          <w:i/>
          <w:iCs/>
        </w:rPr>
        <w:t xml:space="preserve"> </w:t>
      </w:r>
      <w:r w:rsidRPr="00D93D66">
        <w:rPr>
          <w:rFonts w:asciiTheme="minorHAnsi" w:hAnsiTheme="minorHAnsi" w:cstheme="minorHAnsi"/>
          <w:i/>
          <w:iCs/>
        </w:rPr>
        <w:t>Route AA (the variant of</w:t>
      </w:r>
      <w:r w:rsidR="00774118" w:rsidRPr="00774118">
        <w:rPr>
          <w:rFonts w:asciiTheme="minorHAnsi" w:hAnsiTheme="minorHAnsi" w:cstheme="minorHAnsi"/>
          <w:i/>
          <w:iCs/>
        </w:rPr>
        <w:t xml:space="preserve"> </w:t>
      </w:r>
      <w:r w:rsidRPr="00D93D66">
        <w:rPr>
          <w:rFonts w:asciiTheme="minorHAnsi" w:hAnsiTheme="minorHAnsi" w:cstheme="minorHAnsi"/>
          <w:i/>
          <w:iCs/>
        </w:rPr>
        <w:t>which is now Route AA1) instead of</w:t>
      </w:r>
      <w:r w:rsidR="00774118" w:rsidRPr="00774118">
        <w:rPr>
          <w:rFonts w:asciiTheme="minorHAnsi" w:hAnsiTheme="minorHAnsi" w:cstheme="minorHAnsi"/>
          <w:i/>
          <w:iCs/>
        </w:rPr>
        <w:t xml:space="preserve"> </w:t>
      </w:r>
      <w:r w:rsidRPr="00D93D66">
        <w:rPr>
          <w:rFonts w:asciiTheme="minorHAnsi" w:hAnsiTheme="minorHAnsi" w:cstheme="minorHAnsi"/>
          <w:i/>
          <w:iCs/>
        </w:rPr>
        <w:t>Rout</w:t>
      </w:r>
      <w:r w:rsidR="00774118">
        <w:rPr>
          <w:rFonts w:cstheme="minorHAnsi"/>
          <w:i/>
          <w:iCs/>
        </w:rPr>
        <w:t xml:space="preserve">e </w:t>
      </w:r>
      <w:r w:rsidRPr="00D93D66">
        <w:rPr>
          <w:rFonts w:asciiTheme="minorHAnsi" w:hAnsiTheme="minorHAnsi" w:cstheme="minorHAnsi"/>
          <w:i/>
          <w:iCs/>
        </w:rPr>
        <w:t>Z.</w:t>
      </w:r>
      <w:r w:rsidR="00774118" w:rsidRPr="00774118">
        <w:rPr>
          <w:rFonts w:asciiTheme="minorHAnsi" w:hAnsiTheme="minorHAnsi" w:cstheme="minorHAnsi"/>
          <w:i/>
          <w:iCs/>
        </w:rPr>
        <w:t xml:space="preserve"> </w:t>
      </w:r>
      <w:r w:rsidRPr="00D93D66">
        <w:rPr>
          <w:rFonts w:asciiTheme="minorHAnsi" w:hAnsiTheme="minorHAnsi" w:cstheme="minorHAnsi"/>
          <w:i/>
          <w:iCs/>
        </w:rPr>
        <w:t>As</w:t>
      </w:r>
      <w:r w:rsidR="00774118" w:rsidRPr="00774118">
        <w:rPr>
          <w:rFonts w:asciiTheme="minorHAnsi" w:hAnsiTheme="minorHAnsi" w:cstheme="minorHAnsi"/>
          <w:i/>
          <w:iCs/>
        </w:rPr>
        <w:t xml:space="preserve"> </w:t>
      </w:r>
      <w:r w:rsidRPr="00D93D66">
        <w:rPr>
          <w:rFonts w:asciiTheme="minorHAnsi" w:hAnsiTheme="minorHAnsi" w:cstheme="minorHAnsi"/>
          <w:i/>
          <w:iCs/>
        </w:rPr>
        <w:t>a</w:t>
      </w:r>
      <w:r w:rsidR="00774118" w:rsidRPr="00774118">
        <w:rPr>
          <w:rFonts w:asciiTheme="minorHAnsi" w:hAnsiTheme="minorHAnsi" w:cstheme="minorHAnsi"/>
          <w:i/>
          <w:iCs/>
        </w:rPr>
        <w:t xml:space="preserve"> </w:t>
      </w:r>
      <w:r w:rsidRPr="00D93D66">
        <w:rPr>
          <w:rFonts w:asciiTheme="minorHAnsi" w:hAnsiTheme="minorHAnsi" w:cstheme="minorHAnsi"/>
          <w:i/>
          <w:iCs/>
        </w:rPr>
        <w:t>result,</w:t>
      </w:r>
      <w:r w:rsidR="00774118" w:rsidRPr="00774118">
        <w:rPr>
          <w:rFonts w:asciiTheme="minorHAnsi" w:hAnsiTheme="minorHAnsi" w:cstheme="minorHAnsi"/>
          <w:i/>
          <w:iCs/>
        </w:rPr>
        <w:t xml:space="preserve"> </w:t>
      </w:r>
      <w:r w:rsidRPr="00D93D66">
        <w:rPr>
          <w:rFonts w:asciiTheme="minorHAnsi" w:hAnsiTheme="minorHAnsi" w:cstheme="minorHAnsi"/>
          <w:i/>
          <w:iCs/>
        </w:rPr>
        <w:t>while</w:t>
      </w:r>
      <w:r w:rsidR="00774118" w:rsidRPr="00774118">
        <w:rPr>
          <w:rFonts w:asciiTheme="minorHAnsi" w:hAnsiTheme="minorHAnsi" w:cstheme="minorHAnsi"/>
          <w:i/>
          <w:iCs/>
        </w:rPr>
        <w:t xml:space="preserve"> </w:t>
      </w:r>
      <w:r w:rsidRPr="00D93D66">
        <w:rPr>
          <w:rFonts w:asciiTheme="minorHAnsi" w:hAnsiTheme="minorHAnsi" w:cstheme="minorHAnsi"/>
          <w:i/>
          <w:iCs/>
        </w:rPr>
        <w:t>he</w:t>
      </w:r>
      <w:r w:rsidR="00774118" w:rsidRPr="00774118">
        <w:rPr>
          <w:rFonts w:asciiTheme="minorHAnsi" w:hAnsiTheme="minorHAnsi" w:cstheme="minorHAnsi"/>
          <w:i/>
          <w:iCs/>
        </w:rPr>
        <w:t xml:space="preserve"> </w:t>
      </w:r>
      <w:r w:rsidRPr="00D93D66">
        <w:rPr>
          <w:rFonts w:asciiTheme="minorHAnsi" w:hAnsiTheme="minorHAnsi" w:cstheme="minorHAnsi"/>
          <w:i/>
          <w:iCs/>
        </w:rPr>
        <w:t>says</w:t>
      </w:r>
      <w:r w:rsidR="00774118" w:rsidRPr="00774118">
        <w:rPr>
          <w:rFonts w:asciiTheme="minorHAnsi" w:hAnsiTheme="minorHAnsi" w:cstheme="minorHAnsi"/>
          <w:i/>
          <w:iCs/>
        </w:rPr>
        <w:t xml:space="preserve"> </w:t>
      </w:r>
      <w:r w:rsidRPr="00D93D66">
        <w:rPr>
          <w:rFonts w:asciiTheme="minorHAnsi" w:hAnsiTheme="minorHAnsi" w:cstheme="minorHAnsi"/>
          <w:i/>
          <w:iCs/>
        </w:rPr>
        <w:t>he</w:t>
      </w:r>
      <w:r w:rsidR="00774118" w:rsidRPr="00774118">
        <w:rPr>
          <w:rFonts w:asciiTheme="minorHAnsi" w:hAnsiTheme="minorHAnsi" w:cstheme="minorHAnsi"/>
          <w:i/>
          <w:iCs/>
        </w:rPr>
        <w:t xml:space="preserve"> </w:t>
      </w:r>
      <w:r w:rsidRPr="00D93D66">
        <w:rPr>
          <w:rFonts w:asciiTheme="minorHAnsi" w:hAnsiTheme="minorHAnsi" w:cstheme="minorHAnsi"/>
          <w:i/>
          <w:iCs/>
        </w:rPr>
        <w:t>is</w:t>
      </w:r>
      <w:r w:rsidR="00774118" w:rsidRPr="00774118">
        <w:rPr>
          <w:rFonts w:asciiTheme="minorHAnsi" w:hAnsiTheme="minorHAnsi" w:cstheme="minorHAnsi"/>
          <w:i/>
          <w:iCs/>
        </w:rPr>
        <w:t xml:space="preserve"> </w:t>
      </w:r>
      <w:r w:rsidRPr="00D93D66">
        <w:rPr>
          <w:rFonts w:asciiTheme="minorHAnsi" w:hAnsiTheme="minorHAnsi" w:cstheme="minorHAnsi"/>
          <w:i/>
          <w:iCs/>
        </w:rPr>
        <w:t>not</w:t>
      </w:r>
      <w:r w:rsidR="00774118" w:rsidRPr="00774118">
        <w:rPr>
          <w:rFonts w:asciiTheme="minorHAnsi" w:hAnsiTheme="minorHAnsi" w:cstheme="minorHAnsi"/>
          <w:i/>
          <w:iCs/>
        </w:rPr>
        <w:t xml:space="preserve"> </w:t>
      </w:r>
      <w:r w:rsidRPr="00D93D66">
        <w:rPr>
          <w:rFonts w:asciiTheme="minorHAnsi" w:hAnsiTheme="minorHAnsi" w:cstheme="minorHAnsi"/>
          <w:i/>
          <w:iCs/>
        </w:rPr>
        <w:t>advocating</w:t>
      </w:r>
      <w:r w:rsidR="00774118" w:rsidRPr="00774118">
        <w:rPr>
          <w:rFonts w:asciiTheme="minorHAnsi" w:hAnsiTheme="minorHAnsi" w:cstheme="minorHAnsi"/>
          <w:i/>
          <w:iCs/>
        </w:rPr>
        <w:t xml:space="preserve"> </w:t>
      </w:r>
      <w:r w:rsidRPr="00D93D66">
        <w:rPr>
          <w:rFonts w:asciiTheme="minorHAnsi" w:hAnsiTheme="minorHAnsi" w:cstheme="minorHAnsi"/>
          <w:i/>
          <w:iCs/>
        </w:rPr>
        <w:t>for</w:t>
      </w:r>
      <w:r w:rsidR="00774118" w:rsidRPr="00774118">
        <w:rPr>
          <w:rFonts w:asciiTheme="minorHAnsi" w:hAnsiTheme="minorHAnsi" w:cstheme="minorHAnsi"/>
          <w:i/>
          <w:iCs/>
        </w:rPr>
        <w:t xml:space="preserve"> </w:t>
      </w:r>
      <w:r w:rsidRPr="00D93D66">
        <w:rPr>
          <w:rFonts w:asciiTheme="minorHAnsi" w:hAnsiTheme="minorHAnsi" w:cstheme="minorHAnsi"/>
          <w:i/>
          <w:iCs/>
        </w:rPr>
        <w:t>Route</w:t>
      </w:r>
      <w:r w:rsidR="00774118" w:rsidRPr="00774118">
        <w:rPr>
          <w:rFonts w:asciiTheme="minorHAnsi" w:hAnsiTheme="minorHAnsi" w:cstheme="minorHAnsi"/>
          <w:i/>
          <w:iCs/>
        </w:rPr>
        <w:t xml:space="preserve"> </w:t>
      </w:r>
      <w:proofErr w:type="spellStart"/>
      <w:r w:rsidRPr="00D93D66">
        <w:rPr>
          <w:rFonts w:asciiTheme="minorHAnsi" w:hAnsiTheme="minorHAnsi" w:cstheme="minorHAnsi"/>
          <w:i/>
          <w:iCs/>
        </w:rPr>
        <w:t>Zl</w:t>
      </w:r>
      <w:proofErr w:type="spellEnd"/>
      <w:r w:rsidRPr="00D93D66">
        <w:rPr>
          <w:rFonts w:asciiTheme="minorHAnsi" w:hAnsiTheme="minorHAnsi" w:cstheme="minorHAnsi"/>
          <w:i/>
          <w:iCs/>
        </w:rPr>
        <w:t>,</w:t>
      </w:r>
      <w:r w:rsidR="00774118" w:rsidRPr="00774118">
        <w:rPr>
          <w:rFonts w:cstheme="minorHAnsi"/>
          <w:i/>
          <w:iCs/>
        </w:rPr>
        <w:t xml:space="preserve"> </w:t>
      </w:r>
      <w:r w:rsidRPr="00D93D66">
        <w:rPr>
          <w:rFonts w:asciiTheme="minorHAnsi" w:hAnsiTheme="minorHAnsi" w:cstheme="minorHAnsi"/>
          <w:i/>
          <w:iCs/>
        </w:rPr>
        <w:t>he</w:t>
      </w:r>
      <w:r w:rsidR="00774118" w:rsidRPr="00774118">
        <w:rPr>
          <w:rFonts w:asciiTheme="minorHAnsi" w:hAnsiTheme="minorHAnsi" w:cstheme="minorHAnsi"/>
          <w:i/>
          <w:iCs/>
        </w:rPr>
        <w:t xml:space="preserve"> </w:t>
      </w:r>
      <w:r w:rsidRPr="00D93D66">
        <w:rPr>
          <w:rFonts w:asciiTheme="minorHAnsi" w:hAnsiTheme="minorHAnsi" w:cstheme="minorHAnsi"/>
          <w:i/>
          <w:iCs/>
        </w:rPr>
        <w:t>clearly favors Route Z1 over Route AA1, and does not oppose it outright.</w:t>
      </w:r>
      <w:r w:rsidR="007D2F72">
        <w:rPr>
          <w:rFonts w:asciiTheme="minorHAnsi" w:hAnsiTheme="minorHAnsi" w:cstheme="minorHAnsi"/>
          <w:i/>
          <w:iCs/>
        </w:rPr>
        <w:t>”</w:t>
      </w:r>
    </w:p>
    <w:p w14:paraId="587B6F7C" w14:textId="6F303444" w:rsidR="005C7220" w:rsidRPr="00F063D9" w:rsidRDefault="00774118" w:rsidP="00C37001">
      <w:pPr>
        <w:pStyle w:val="NormalWeb"/>
        <w:spacing w:line="360" w:lineRule="auto"/>
      </w:pPr>
      <w:r>
        <w:lastRenderedPageBreak/>
        <w:t xml:space="preserve">OBJECTION: </w:t>
      </w:r>
      <w:r>
        <w:rPr>
          <w:rFonts w:asciiTheme="minorHAnsi" w:hAnsiTheme="minorHAnsi" w:cstheme="minorHAnsi"/>
        </w:rPr>
        <w:t xml:space="preserve">These statements regarding support or opposition to routes AA1 and Z1 are a misstatement of the evidence, assume facts not in evidence, </w:t>
      </w:r>
      <w:r w:rsidR="00F063D9">
        <w:rPr>
          <w:rFonts w:asciiTheme="minorHAnsi" w:hAnsiTheme="minorHAnsi" w:cstheme="minorHAnsi"/>
        </w:rPr>
        <w:t xml:space="preserve">are </w:t>
      </w:r>
      <w:r>
        <w:rPr>
          <w:rFonts w:asciiTheme="minorHAnsi" w:hAnsiTheme="minorHAnsi" w:cstheme="minorHAnsi"/>
        </w:rPr>
        <w:t>speculative, misleading, lack foundation, and the witness lacks authority to state my position.  I oppose both Routes AA1 and Route Z1 “outright.”</w:t>
      </w:r>
      <w:r w:rsidR="00DE57B3">
        <w:rPr>
          <w:rFonts w:asciiTheme="minorHAnsi" w:hAnsiTheme="minorHAnsi" w:cstheme="minorHAnsi"/>
        </w:rPr>
        <w:t xml:space="preserve">  My comparison of these routes was simply to show that TPWD’s comparison </w:t>
      </w:r>
      <w:r w:rsidR="005717F7">
        <w:rPr>
          <w:rFonts w:asciiTheme="minorHAnsi" w:hAnsiTheme="minorHAnsi" w:cstheme="minorHAnsi"/>
        </w:rPr>
        <w:t>of them and selection was not supported by the evidence</w:t>
      </w:r>
      <w:r w:rsidR="000A1666">
        <w:rPr>
          <w:rFonts w:asciiTheme="minorHAnsi" w:hAnsiTheme="minorHAnsi" w:cstheme="minorHAnsi"/>
        </w:rPr>
        <w:t xml:space="preserve">.  In no way did I intend my testimony to favor Route Z1 over Route AA1. </w:t>
      </w:r>
    </w:p>
    <w:p w14:paraId="2CF4734F" w14:textId="6019E3FA" w:rsidR="00F05A60" w:rsidRPr="007D2F72" w:rsidRDefault="007D2F72" w:rsidP="00C37001">
      <w:pPr>
        <w:pStyle w:val="NormalWeb"/>
        <w:spacing w:line="360" w:lineRule="auto"/>
        <w:rPr>
          <w:rFonts w:asciiTheme="minorHAnsi" w:hAnsiTheme="minorHAnsi" w:cstheme="minorHAnsi"/>
        </w:rPr>
      </w:pPr>
      <w:r>
        <w:rPr>
          <w:rFonts w:asciiTheme="minorHAnsi" w:hAnsiTheme="minorHAnsi" w:cstheme="minorHAnsi"/>
        </w:rPr>
        <w:t xml:space="preserve">5. </w:t>
      </w:r>
      <w:r w:rsidR="00774118" w:rsidRPr="00774118">
        <w:rPr>
          <w:rFonts w:asciiTheme="minorHAnsi" w:hAnsiTheme="minorHAnsi" w:cstheme="minorHAnsi"/>
        </w:rPr>
        <w:t xml:space="preserve">Q. PLEASE SUMMARIZE AND RESPOND TO THE PORTIONS OF THE TESTIMONY OF MR. CLEVELAND THAT ARE OF CONCERN TO SHLAA. </w:t>
      </w:r>
      <w:r w:rsidR="00F05A60">
        <w:rPr>
          <w:rFonts w:asciiTheme="minorHAnsi" w:hAnsiTheme="minorHAnsi" w:cstheme="minorHAnsi"/>
        </w:rPr>
        <w:t xml:space="preserve">A. </w:t>
      </w:r>
      <w:r>
        <w:rPr>
          <w:rFonts w:asciiTheme="minorHAnsi" w:hAnsiTheme="minorHAnsi" w:cstheme="minorHAnsi"/>
        </w:rPr>
        <w:t>“</w:t>
      </w:r>
      <w:r w:rsidR="00F05A60" w:rsidRPr="00F05A60">
        <w:rPr>
          <w:rFonts w:asciiTheme="minorHAnsi" w:hAnsiTheme="minorHAnsi" w:cstheme="minorHAnsi"/>
          <w:i/>
          <w:iCs/>
        </w:rPr>
        <w:t xml:space="preserve">So the actual playground is more than 300 feet from Segment 42a, and only the grassy edge of a sports field is what is within 280 feet of the segment. The grassy edge of a sports field would have a much more intermittent use than both the actual playground and the permanent school building. That is much different than the situation with Segment 36, which would be within 300 feet of a permanent school building and the entrance to the school. And the grassy edge of a sports field is not a </w:t>
      </w:r>
      <w:r w:rsidR="00C37001">
        <w:rPr>
          <w:rFonts w:asciiTheme="minorHAnsi" w:hAnsiTheme="minorHAnsi" w:cstheme="minorHAnsi"/>
          <w:i/>
          <w:iCs/>
        </w:rPr>
        <w:t>“</w:t>
      </w:r>
      <w:r w:rsidR="00F05A60" w:rsidRPr="00F05A60">
        <w:rPr>
          <w:rFonts w:asciiTheme="minorHAnsi" w:hAnsiTheme="minorHAnsi" w:cstheme="minorHAnsi"/>
          <w:i/>
          <w:iCs/>
        </w:rPr>
        <w:t>habitable structure</w:t>
      </w:r>
      <w:r w:rsidR="00C37001">
        <w:rPr>
          <w:rFonts w:asciiTheme="minorHAnsi" w:hAnsiTheme="minorHAnsi" w:cstheme="minorHAnsi"/>
          <w:i/>
          <w:iCs/>
        </w:rPr>
        <w:t>”</w:t>
      </w:r>
      <w:r w:rsidR="00F05A60" w:rsidRPr="00F05A60">
        <w:rPr>
          <w:rFonts w:asciiTheme="minorHAnsi" w:hAnsiTheme="minorHAnsi" w:cstheme="minorHAnsi"/>
          <w:i/>
          <w:iCs/>
        </w:rPr>
        <w:t xml:space="preserve"> as the Commission rules define it (and as we quoted it in our direct testimony).</w:t>
      </w:r>
      <w:r>
        <w:rPr>
          <w:rFonts w:asciiTheme="minorHAnsi" w:hAnsiTheme="minorHAnsi" w:cstheme="minorHAnsi"/>
          <w:i/>
          <w:iCs/>
        </w:rPr>
        <w:t>”</w:t>
      </w:r>
      <w:r w:rsidR="00F05A60" w:rsidRPr="00F05A60">
        <w:rPr>
          <w:rFonts w:asciiTheme="minorHAnsi" w:hAnsiTheme="minorHAnsi" w:cstheme="minorHAnsi"/>
          <w:i/>
          <w:iCs/>
        </w:rPr>
        <w:t xml:space="preserve"> </w:t>
      </w:r>
    </w:p>
    <w:p w14:paraId="32C1FC41" w14:textId="31B52654" w:rsidR="00DE57B3" w:rsidRPr="00DE57B3" w:rsidRDefault="00F05A60" w:rsidP="00C37001">
      <w:pPr>
        <w:pStyle w:val="NormalWeb"/>
        <w:spacing w:line="360" w:lineRule="auto"/>
        <w:rPr>
          <w:rFonts w:asciiTheme="minorHAnsi" w:hAnsiTheme="minorHAnsi" w:cstheme="minorHAnsi"/>
        </w:rPr>
      </w:pPr>
      <w:r>
        <w:rPr>
          <w:rFonts w:asciiTheme="minorHAnsi" w:hAnsiTheme="minorHAnsi" w:cstheme="minorHAnsi"/>
        </w:rPr>
        <w:t xml:space="preserve">OBJECTION:  </w:t>
      </w:r>
      <w:r w:rsidRPr="00DE57B3">
        <w:rPr>
          <w:rFonts w:asciiTheme="minorHAnsi" w:hAnsiTheme="minorHAnsi" w:cstheme="minorHAnsi"/>
        </w:rPr>
        <w:t xml:space="preserve">These statements regarding a “grassy edge” are a misstatement of the evidence, speculative, misleading, </w:t>
      </w:r>
      <w:r w:rsidR="00DE57B3" w:rsidRPr="00DE57B3">
        <w:rPr>
          <w:rFonts w:asciiTheme="minorHAnsi" w:hAnsiTheme="minorHAnsi" w:cstheme="minorHAnsi"/>
        </w:rPr>
        <w:t xml:space="preserve">and </w:t>
      </w:r>
      <w:r w:rsidRPr="00DE57B3">
        <w:rPr>
          <w:rFonts w:asciiTheme="minorHAnsi" w:hAnsiTheme="minorHAnsi" w:cstheme="minorHAnsi"/>
        </w:rPr>
        <w:t>assume facts not in evidence.  The actual testimony of CPS Energy never mentions the word “edge” but instead, states, “</w:t>
      </w:r>
      <w:r w:rsidR="00F063D9">
        <w:rPr>
          <w:rFonts w:asciiTheme="minorHAnsi" w:hAnsiTheme="minorHAnsi" w:cstheme="minorHAnsi"/>
        </w:rPr>
        <w:t>[b]</w:t>
      </w:r>
      <w:proofErr w:type="spellStart"/>
      <w:r w:rsidR="00DE57B3" w:rsidRPr="00DE57B3">
        <w:rPr>
          <w:rFonts w:asciiTheme="minorHAnsi" w:hAnsiTheme="minorHAnsi" w:cstheme="minorHAnsi"/>
        </w:rPr>
        <w:t>ased</w:t>
      </w:r>
      <w:proofErr w:type="spellEnd"/>
      <w:r w:rsidR="00DE57B3" w:rsidRPr="00DE57B3">
        <w:rPr>
          <w:rFonts w:asciiTheme="minorHAnsi" w:hAnsiTheme="minorHAnsi" w:cstheme="minorHAnsi"/>
        </w:rPr>
        <w:t xml:space="preserve"> on fencing and other indications of potential property use, the distance between proposed Segment 42 and the closest corner of an outdoor area on the elementary school property that POWER Engineers, Inc. believes may be accessible to children on a regular basis is approximately 335 feet to the area with playground structures and approximately 280 feet to the grass area with a baseball/kickball backstop in the southwest corner of the elementary school property.” </w:t>
      </w:r>
      <w:r w:rsidR="00B33AD9">
        <w:rPr>
          <w:rFonts w:asciiTheme="minorHAnsi" w:hAnsiTheme="minorHAnsi" w:cstheme="minorHAnsi"/>
        </w:rPr>
        <w:t xml:space="preserve">CPS Energy’s Response to Patrick Cleveland’s First Request for Information, No. 51023-432, filed on 12/16/20. </w:t>
      </w:r>
    </w:p>
    <w:p w14:paraId="5AF9F7DA" w14:textId="38CED462" w:rsidR="005717F7" w:rsidRPr="005717F7" w:rsidRDefault="007D2F72" w:rsidP="00C37001">
      <w:pPr>
        <w:pStyle w:val="NormalWeb"/>
        <w:spacing w:line="360" w:lineRule="auto"/>
        <w:rPr>
          <w:rFonts w:asciiTheme="minorHAnsi" w:hAnsiTheme="minorHAnsi" w:cstheme="minorHAnsi"/>
          <w:i/>
          <w:iCs/>
        </w:rPr>
      </w:pPr>
      <w:r w:rsidRPr="007D2F72">
        <w:rPr>
          <w:rFonts w:asciiTheme="minorHAnsi" w:hAnsiTheme="minorHAnsi" w:cs="Times New Roman (Body)"/>
          <w:caps/>
        </w:rPr>
        <w:t>6.  Continued from Previous Question</w:t>
      </w:r>
      <w:r>
        <w:rPr>
          <w:rFonts w:asciiTheme="minorHAnsi" w:hAnsiTheme="minorHAnsi" w:cstheme="minorHAnsi"/>
          <w:i/>
          <w:iCs/>
        </w:rPr>
        <w:t xml:space="preserve">.  A. </w:t>
      </w:r>
      <w:r w:rsidR="009045A9">
        <w:rPr>
          <w:rFonts w:asciiTheme="minorHAnsi" w:hAnsiTheme="minorHAnsi" w:cstheme="minorHAnsi"/>
          <w:i/>
          <w:iCs/>
        </w:rPr>
        <w:t>“</w:t>
      </w:r>
      <w:r w:rsidR="005717F7" w:rsidRPr="005717F7">
        <w:rPr>
          <w:rFonts w:asciiTheme="minorHAnsi" w:hAnsiTheme="minorHAnsi" w:cstheme="minorHAnsi"/>
          <w:i/>
          <w:iCs/>
        </w:rPr>
        <w:t xml:space="preserve">Moreover, routes which Mr. Cleveland apparently prefers further south and which go through the SHLAA area would be within or near the recreational areas of the SHLAA area as well as families with home schooling. </w:t>
      </w:r>
    </w:p>
    <w:p w14:paraId="72903C44" w14:textId="7BAA20F7" w:rsidR="00F05A60" w:rsidRPr="00DE57B3" w:rsidRDefault="005717F7" w:rsidP="00C37001">
      <w:pPr>
        <w:pStyle w:val="NormalWeb"/>
        <w:spacing w:line="360" w:lineRule="auto"/>
        <w:rPr>
          <w:rFonts w:asciiTheme="minorHAnsi" w:hAnsiTheme="minorHAnsi" w:cstheme="minorHAnsi"/>
        </w:rPr>
      </w:pPr>
      <w:r>
        <w:rPr>
          <w:rFonts w:asciiTheme="minorHAnsi" w:hAnsiTheme="minorHAnsi" w:cstheme="minorHAnsi"/>
        </w:rPr>
        <w:lastRenderedPageBreak/>
        <w:t xml:space="preserve">OBJECTION:  </w:t>
      </w:r>
      <w:r w:rsidRPr="00DE57B3">
        <w:rPr>
          <w:rFonts w:asciiTheme="minorHAnsi" w:hAnsiTheme="minorHAnsi" w:cstheme="minorHAnsi"/>
        </w:rPr>
        <w:t xml:space="preserve">These statements regarding </w:t>
      </w:r>
      <w:r>
        <w:rPr>
          <w:rFonts w:asciiTheme="minorHAnsi" w:hAnsiTheme="minorHAnsi" w:cstheme="minorHAnsi"/>
        </w:rPr>
        <w:t>recreational areas of the SHLLA are</w:t>
      </w:r>
      <w:r w:rsidRPr="00DE57B3">
        <w:rPr>
          <w:rFonts w:asciiTheme="minorHAnsi" w:hAnsiTheme="minorHAnsi" w:cstheme="minorHAnsi"/>
        </w:rPr>
        <w:t xml:space="preserve"> a misstatement of the evidence, speculative, misleading, lack foundation, and assume facts not in evidence.  </w:t>
      </w:r>
      <w:r>
        <w:rPr>
          <w:rFonts w:asciiTheme="minorHAnsi" w:hAnsiTheme="minorHAnsi" w:cstheme="minorHAnsi"/>
        </w:rPr>
        <w:t xml:space="preserve">There is no evidence that any routes in the south go through any recreational areas or are within 1,000 feet of any recreational areas, based on </w:t>
      </w:r>
      <w:r w:rsidR="00092AC5">
        <w:rPr>
          <w:rFonts w:asciiTheme="minorHAnsi" w:hAnsiTheme="minorHAnsi" w:cstheme="minorHAnsi"/>
        </w:rPr>
        <w:t xml:space="preserve">testimony submitted and </w:t>
      </w:r>
      <w:r>
        <w:rPr>
          <w:rFonts w:asciiTheme="minorHAnsi" w:hAnsiTheme="minorHAnsi" w:cstheme="minorHAnsi"/>
        </w:rPr>
        <w:t xml:space="preserve">the Environmental Assessment provided by CPS Energy in this case. </w:t>
      </w:r>
    </w:p>
    <w:p w14:paraId="2B5ED9EB" w14:textId="2E98EED7" w:rsidR="00B33AD9" w:rsidRPr="00C37001" w:rsidRDefault="009045A9" w:rsidP="00C37001">
      <w:pPr>
        <w:pStyle w:val="NormalWeb"/>
        <w:spacing w:line="360" w:lineRule="auto"/>
        <w:rPr>
          <w:rFonts w:asciiTheme="minorHAnsi" w:hAnsiTheme="minorHAnsi" w:cstheme="minorHAnsi"/>
        </w:rPr>
      </w:pPr>
      <w:r>
        <w:rPr>
          <w:rFonts w:asciiTheme="minorHAnsi" w:hAnsiTheme="minorHAnsi" w:cstheme="minorHAnsi"/>
        </w:rPr>
        <w:t xml:space="preserve">7. </w:t>
      </w:r>
      <w:r w:rsidR="00B33AD9">
        <w:rPr>
          <w:rFonts w:asciiTheme="minorHAnsi" w:hAnsiTheme="minorHAnsi" w:cstheme="minorHAnsi"/>
        </w:rPr>
        <w:t>Q. ARE THERE AREAS OF AGREEMENT BETWEEN THE ROCKWOOD AND SHLAA POSITIONS?</w:t>
      </w:r>
      <w:r w:rsidR="00C37001">
        <w:rPr>
          <w:rFonts w:asciiTheme="minorHAnsi" w:hAnsiTheme="minorHAnsi" w:cstheme="minorHAnsi"/>
        </w:rPr>
        <w:t xml:space="preserve"> </w:t>
      </w:r>
      <w:r w:rsidR="00B33AD9">
        <w:rPr>
          <w:rFonts w:asciiTheme="minorHAnsi" w:hAnsiTheme="minorHAnsi" w:cstheme="minorHAnsi"/>
        </w:rPr>
        <w:t xml:space="preserve">A. </w:t>
      </w:r>
      <w:r>
        <w:rPr>
          <w:rFonts w:asciiTheme="minorHAnsi" w:hAnsiTheme="minorHAnsi" w:cstheme="minorHAnsi"/>
        </w:rPr>
        <w:t>“</w:t>
      </w:r>
      <w:r w:rsidR="00B33AD9" w:rsidRPr="00B33AD9">
        <w:rPr>
          <w:rFonts w:asciiTheme="minorHAnsi" w:hAnsiTheme="minorHAnsi" w:cstheme="minorHAnsi"/>
          <w:i/>
          <w:iCs/>
        </w:rPr>
        <w:t xml:space="preserve">While the </w:t>
      </w:r>
      <w:proofErr w:type="spellStart"/>
      <w:r w:rsidR="00B33AD9" w:rsidRPr="00B33AD9">
        <w:rPr>
          <w:rFonts w:asciiTheme="minorHAnsi" w:hAnsiTheme="minorHAnsi" w:cstheme="minorHAnsi"/>
          <w:i/>
          <w:iCs/>
        </w:rPr>
        <w:t>Rockwoods</w:t>
      </w:r>
      <w:proofErr w:type="spellEnd"/>
      <w:r w:rsidR="00B33AD9" w:rsidRPr="00B33AD9">
        <w:rPr>
          <w:rFonts w:asciiTheme="minorHAnsi" w:hAnsiTheme="minorHAnsi" w:cstheme="minorHAnsi"/>
          <w:i/>
          <w:iCs/>
        </w:rPr>
        <w:t xml:space="preserve"> say they  favor using Routes Fl, </w:t>
      </w:r>
      <w:proofErr w:type="spellStart"/>
      <w:r w:rsidR="00B33AD9" w:rsidRPr="00B33AD9">
        <w:rPr>
          <w:rFonts w:asciiTheme="minorHAnsi" w:hAnsiTheme="minorHAnsi" w:cstheme="minorHAnsi"/>
          <w:i/>
          <w:iCs/>
        </w:rPr>
        <w:t>Nl</w:t>
      </w:r>
      <w:proofErr w:type="spellEnd"/>
      <w:r w:rsidR="00B33AD9" w:rsidRPr="00B33AD9">
        <w:rPr>
          <w:rFonts w:asciiTheme="minorHAnsi" w:hAnsiTheme="minorHAnsi" w:cstheme="minorHAnsi"/>
          <w:i/>
          <w:iCs/>
        </w:rPr>
        <w:t xml:space="preserve">, P, </w:t>
      </w:r>
      <w:proofErr w:type="spellStart"/>
      <w:r w:rsidR="00B33AD9" w:rsidRPr="00B33AD9">
        <w:rPr>
          <w:rFonts w:asciiTheme="minorHAnsi" w:hAnsiTheme="minorHAnsi" w:cstheme="minorHAnsi"/>
          <w:i/>
          <w:iCs/>
        </w:rPr>
        <w:t>Ql</w:t>
      </w:r>
      <w:proofErr w:type="spellEnd"/>
      <w:r w:rsidR="00B33AD9" w:rsidRPr="00B33AD9">
        <w:rPr>
          <w:rFonts w:asciiTheme="minorHAnsi" w:hAnsiTheme="minorHAnsi" w:cstheme="minorHAnsi"/>
          <w:i/>
          <w:iCs/>
        </w:rPr>
        <w:t xml:space="preserve">, </w:t>
      </w:r>
      <w:proofErr w:type="spellStart"/>
      <w:r w:rsidR="00B33AD9" w:rsidRPr="00B33AD9">
        <w:rPr>
          <w:rFonts w:asciiTheme="minorHAnsi" w:hAnsiTheme="minorHAnsi" w:cstheme="minorHAnsi"/>
          <w:i/>
          <w:iCs/>
        </w:rPr>
        <w:t>Rl</w:t>
      </w:r>
      <w:proofErr w:type="spellEnd"/>
      <w:r w:rsidR="00B33AD9" w:rsidRPr="00B33AD9">
        <w:rPr>
          <w:rFonts w:asciiTheme="minorHAnsi" w:hAnsiTheme="minorHAnsi" w:cstheme="minorHAnsi"/>
          <w:i/>
          <w:iCs/>
        </w:rPr>
        <w:t xml:space="preserve">, and Ul, all of which SHLAA opposes, they do not appear to directly oppose use of Route </w:t>
      </w:r>
      <w:proofErr w:type="spellStart"/>
      <w:r w:rsidR="00B33AD9" w:rsidRPr="00B33AD9">
        <w:rPr>
          <w:rFonts w:asciiTheme="minorHAnsi" w:hAnsiTheme="minorHAnsi" w:cstheme="minorHAnsi"/>
          <w:i/>
          <w:iCs/>
        </w:rPr>
        <w:t>Zl</w:t>
      </w:r>
      <w:proofErr w:type="spellEnd"/>
      <w:r w:rsidR="00B33AD9" w:rsidRPr="00B33AD9">
        <w:rPr>
          <w:rFonts w:asciiTheme="minorHAnsi" w:hAnsiTheme="minorHAnsi" w:cstheme="minorHAnsi"/>
          <w:i/>
          <w:iCs/>
        </w:rPr>
        <w:t xml:space="preserve">, which SHLAA does support. Therefore, there is some consistency between SHLAA's support of Route </w:t>
      </w:r>
      <w:proofErr w:type="spellStart"/>
      <w:r w:rsidR="00B33AD9" w:rsidRPr="00B33AD9">
        <w:rPr>
          <w:rFonts w:asciiTheme="minorHAnsi" w:hAnsiTheme="minorHAnsi" w:cstheme="minorHAnsi"/>
          <w:i/>
          <w:iCs/>
        </w:rPr>
        <w:t>Zl</w:t>
      </w:r>
      <w:proofErr w:type="spellEnd"/>
      <w:r w:rsidR="00B33AD9" w:rsidRPr="00B33AD9">
        <w:rPr>
          <w:rFonts w:asciiTheme="minorHAnsi" w:hAnsiTheme="minorHAnsi" w:cstheme="minorHAnsi"/>
          <w:i/>
          <w:iCs/>
        </w:rPr>
        <w:t xml:space="preserve"> and the </w:t>
      </w:r>
      <w:proofErr w:type="spellStart"/>
      <w:r w:rsidR="00B33AD9" w:rsidRPr="00B33AD9">
        <w:rPr>
          <w:rFonts w:asciiTheme="minorHAnsi" w:hAnsiTheme="minorHAnsi" w:cstheme="minorHAnsi"/>
          <w:i/>
          <w:iCs/>
        </w:rPr>
        <w:t>Rockwoods</w:t>
      </w:r>
      <w:proofErr w:type="spellEnd"/>
      <w:r w:rsidR="00204ED9">
        <w:rPr>
          <w:rFonts w:asciiTheme="minorHAnsi" w:hAnsiTheme="minorHAnsi" w:cstheme="minorHAnsi"/>
          <w:i/>
          <w:iCs/>
        </w:rPr>
        <w:t xml:space="preserve">’ </w:t>
      </w:r>
      <w:r w:rsidR="00B33AD9" w:rsidRPr="00B33AD9">
        <w:rPr>
          <w:rFonts w:asciiTheme="minorHAnsi" w:hAnsiTheme="minorHAnsi" w:cstheme="minorHAnsi"/>
          <w:i/>
          <w:iCs/>
        </w:rPr>
        <w:t>concern about but not outright oppositi</w:t>
      </w:r>
      <w:r w:rsidR="00204ED9">
        <w:rPr>
          <w:rFonts w:asciiTheme="minorHAnsi" w:hAnsiTheme="minorHAnsi" w:cstheme="minorHAnsi"/>
          <w:i/>
          <w:iCs/>
        </w:rPr>
        <w:t>o</w:t>
      </w:r>
      <w:r w:rsidR="00B33AD9" w:rsidRPr="00B33AD9">
        <w:rPr>
          <w:rFonts w:asciiTheme="minorHAnsi" w:hAnsiTheme="minorHAnsi" w:cstheme="minorHAnsi"/>
          <w:i/>
          <w:iCs/>
        </w:rPr>
        <w:t xml:space="preserve">n to Route </w:t>
      </w:r>
      <w:proofErr w:type="spellStart"/>
      <w:r w:rsidR="00B33AD9" w:rsidRPr="00B33AD9">
        <w:rPr>
          <w:rFonts w:asciiTheme="minorHAnsi" w:hAnsiTheme="minorHAnsi" w:cstheme="minorHAnsi"/>
          <w:i/>
          <w:iCs/>
        </w:rPr>
        <w:t>Zl</w:t>
      </w:r>
      <w:proofErr w:type="spellEnd"/>
      <w:r w:rsidR="00B33AD9" w:rsidRPr="00B33AD9">
        <w:rPr>
          <w:rFonts w:asciiTheme="minorHAnsi" w:hAnsiTheme="minorHAnsi" w:cstheme="minorHAnsi"/>
          <w:i/>
          <w:iCs/>
        </w:rPr>
        <w:t>. As with Mr. Cleveland's position, SHLAA can agree with selecti</w:t>
      </w:r>
      <w:r w:rsidR="00204ED9">
        <w:rPr>
          <w:rFonts w:asciiTheme="minorHAnsi" w:hAnsiTheme="minorHAnsi" w:cstheme="minorHAnsi"/>
          <w:i/>
          <w:iCs/>
        </w:rPr>
        <w:t>o</w:t>
      </w:r>
      <w:r w:rsidR="00B33AD9" w:rsidRPr="00B33AD9">
        <w:rPr>
          <w:rFonts w:asciiTheme="minorHAnsi" w:hAnsiTheme="minorHAnsi" w:cstheme="minorHAnsi"/>
          <w:i/>
          <w:iCs/>
        </w:rPr>
        <w:t>n of Route Z1 so as to have the line run along the northern border of High country Ranch rather than through the middle of it.</w:t>
      </w:r>
      <w:r>
        <w:rPr>
          <w:rFonts w:asciiTheme="minorHAnsi" w:hAnsiTheme="minorHAnsi" w:cstheme="minorHAnsi"/>
          <w:i/>
          <w:iCs/>
        </w:rPr>
        <w:t>”</w:t>
      </w:r>
      <w:r w:rsidR="00B33AD9" w:rsidRPr="00B33AD9">
        <w:rPr>
          <w:rFonts w:asciiTheme="minorHAnsi" w:hAnsiTheme="minorHAnsi" w:cstheme="minorHAnsi"/>
          <w:i/>
          <w:iCs/>
        </w:rPr>
        <w:t xml:space="preserve"> </w:t>
      </w:r>
    </w:p>
    <w:p w14:paraId="2381CDA5" w14:textId="771F807B" w:rsidR="00B33AD9" w:rsidRPr="00B33AD9" w:rsidRDefault="00B33AD9" w:rsidP="00C37001">
      <w:pPr>
        <w:pStyle w:val="NormalWeb"/>
        <w:spacing w:line="360" w:lineRule="auto"/>
        <w:rPr>
          <w:rFonts w:asciiTheme="minorHAnsi" w:hAnsiTheme="minorHAnsi" w:cstheme="minorHAnsi"/>
        </w:rPr>
      </w:pPr>
      <w:r>
        <w:rPr>
          <w:rFonts w:asciiTheme="minorHAnsi" w:hAnsiTheme="minorHAnsi" w:cstheme="minorHAnsi"/>
        </w:rPr>
        <w:t xml:space="preserve">OBJECTION:  These statements regarding support or opposition to route Z1 are a misstatement of the evidence, assume facts not in evidence, </w:t>
      </w:r>
      <w:r w:rsidR="00F063D9">
        <w:rPr>
          <w:rFonts w:asciiTheme="minorHAnsi" w:hAnsiTheme="minorHAnsi" w:cstheme="minorHAnsi"/>
        </w:rPr>
        <w:t xml:space="preserve">are </w:t>
      </w:r>
      <w:r>
        <w:rPr>
          <w:rFonts w:asciiTheme="minorHAnsi" w:hAnsiTheme="minorHAnsi" w:cstheme="minorHAnsi"/>
        </w:rPr>
        <w:t xml:space="preserve">speculative, misleading, lack foundation, and the witness lacks authority to state the </w:t>
      </w:r>
      <w:proofErr w:type="spellStart"/>
      <w:r>
        <w:rPr>
          <w:rFonts w:asciiTheme="minorHAnsi" w:hAnsiTheme="minorHAnsi" w:cstheme="minorHAnsi"/>
        </w:rPr>
        <w:t>Rockwoods</w:t>
      </w:r>
      <w:proofErr w:type="spellEnd"/>
      <w:r>
        <w:rPr>
          <w:rFonts w:asciiTheme="minorHAnsi" w:hAnsiTheme="minorHAnsi" w:cstheme="minorHAnsi"/>
        </w:rPr>
        <w:t>’ position.  Stephen Rockwood stated, “</w:t>
      </w:r>
      <w:r w:rsidRPr="00B33AD9">
        <w:rPr>
          <w:rFonts w:asciiTheme="minorHAnsi" w:hAnsiTheme="minorHAnsi" w:cstheme="minorHAnsi"/>
        </w:rPr>
        <w:t>Additionally,</w:t>
      </w:r>
      <w:r>
        <w:rPr>
          <w:rFonts w:asciiTheme="minorHAnsi" w:hAnsiTheme="minorHAnsi" w:cstheme="minorHAnsi"/>
        </w:rPr>
        <w:t xml:space="preserve"> </w:t>
      </w:r>
      <w:r w:rsidRPr="00B33AD9">
        <w:rPr>
          <w:rFonts w:asciiTheme="minorHAnsi" w:hAnsiTheme="minorHAnsi" w:cstheme="minorHAnsi"/>
        </w:rPr>
        <w:t xml:space="preserve">I am also concerned about routes E, H, Y, Bl, Cl, Dl, Il, </w:t>
      </w:r>
      <w:proofErr w:type="spellStart"/>
      <w:r w:rsidRPr="00B33AD9">
        <w:rPr>
          <w:rFonts w:asciiTheme="minorHAnsi" w:hAnsiTheme="minorHAnsi" w:cstheme="minorHAnsi"/>
        </w:rPr>
        <w:t>Ml</w:t>
      </w:r>
      <w:proofErr w:type="spellEnd"/>
      <w:r w:rsidRPr="00B33AD9">
        <w:rPr>
          <w:rFonts w:asciiTheme="minorHAnsi" w:hAnsiTheme="minorHAnsi" w:cstheme="minorHAnsi"/>
        </w:rPr>
        <w:t xml:space="preserve">, Tl, X1, </w:t>
      </w:r>
      <w:proofErr w:type="spellStart"/>
      <w:r w:rsidRPr="00B33AD9">
        <w:rPr>
          <w:rFonts w:asciiTheme="minorHAnsi" w:hAnsiTheme="minorHAnsi" w:cstheme="minorHAnsi"/>
        </w:rPr>
        <w:t>Zl</w:t>
      </w:r>
      <w:proofErr w:type="spellEnd"/>
      <w:r w:rsidRPr="00B33AD9">
        <w:rPr>
          <w:rFonts w:asciiTheme="minorHAnsi" w:hAnsiTheme="minorHAnsi" w:cstheme="minorHAnsi"/>
        </w:rPr>
        <w:t xml:space="preserve">, DD, </w:t>
      </w:r>
      <w:proofErr w:type="spellStart"/>
      <w:r w:rsidRPr="00B33AD9">
        <w:rPr>
          <w:rFonts w:asciiTheme="minorHAnsi" w:hAnsiTheme="minorHAnsi" w:cstheme="minorHAnsi"/>
        </w:rPr>
        <w:t>Gl</w:t>
      </w:r>
      <w:proofErr w:type="spellEnd"/>
      <w:r w:rsidRPr="00B33AD9">
        <w:rPr>
          <w:rFonts w:asciiTheme="minorHAnsi" w:hAnsiTheme="minorHAnsi" w:cstheme="minorHAnsi"/>
        </w:rPr>
        <w:t xml:space="preserve">, </w:t>
      </w:r>
      <w:proofErr w:type="spellStart"/>
      <w:r w:rsidRPr="00B33AD9">
        <w:rPr>
          <w:rFonts w:asciiTheme="minorHAnsi" w:hAnsiTheme="minorHAnsi" w:cstheme="minorHAnsi"/>
        </w:rPr>
        <w:t>Jl</w:t>
      </w:r>
      <w:proofErr w:type="spellEnd"/>
      <w:r w:rsidRPr="00B33AD9">
        <w:rPr>
          <w:rFonts w:asciiTheme="minorHAnsi" w:hAnsiTheme="minorHAnsi" w:cstheme="minorHAnsi"/>
        </w:rPr>
        <w:t>, AA1 and their potential impact to HCRA. More specifically, these routes include segments, 40,</w:t>
      </w:r>
      <w:r>
        <w:rPr>
          <w:rFonts w:asciiTheme="minorHAnsi" w:hAnsiTheme="minorHAnsi" w:cstheme="minorHAnsi"/>
        </w:rPr>
        <w:t xml:space="preserve"> </w:t>
      </w:r>
      <w:r w:rsidRPr="00B33AD9">
        <w:rPr>
          <w:rFonts w:asciiTheme="minorHAnsi" w:hAnsiTheme="minorHAnsi" w:cstheme="minorHAnsi"/>
        </w:rPr>
        <w:t xml:space="preserve">46b, and 49a. which could potentially impact HCRA and those parcels referenced above. </w:t>
      </w:r>
      <w:r w:rsidRPr="00B33AD9">
        <w:rPr>
          <w:rFonts w:asciiTheme="minorHAnsi" w:hAnsiTheme="minorHAnsi" w:cstheme="minorHAnsi"/>
          <w:b/>
          <w:bCs/>
          <w:i/>
          <w:iCs/>
        </w:rPr>
        <w:t>My objection to these routes</w:t>
      </w:r>
      <w:r w:rsidRPr="00B33AD9">
        <w:rPr>
          <w:rFonts w:asciiTheme="minorHAnsi" w:hAnsiTheme="minorHAnsi" w:cstheme="minorHAnsi"/>
        </w:rPr>
        <w:t xml:space="preserve"> is largely based on PURA criteria and the Environmental Assessment and Alternative Route Analysis provided for this proposed project.</w:t>
      </w:r>
      <w:r>
        <w:rPr>
          <w:rFonts w:asciiTheme="minorHAnsi" w:hAnsiTheme="minorHAnsi" w:cstheme="minorHAnsi"/>
        </w:rPr>
        <w:t>”</w:t>
      </w:r>
      <w:r w:rsidRPr="00B33AD9">
        <w:rPr>
          <w:rFonts w:asciiTheme="minorHAnsi" w:hAnsiTheme="minorHAnsi" w:cstheme="minorHAnsi"/>
        </w:rPr>
        <w:t xml:space="preserve"> </w:t>
      </w:r>
      <w:r>
        <w:rPr>
          <w:rFonts w:asciiTheme="minorHAnsi" w:hAnsiTheme="minorHAnsi" w:cstheme="minorHAnsi"/>
        </w:rPr>
        <w:t xml:space="preserve">Amended Testimony of Stephen Rockwood, No. 51023-592, filed on 2/26/21, (emphasis added).  </w:t>
      </w:r>
      <w:r w:rsidR="00204ED9">
        <w:rPr>
          <w:rFonts w:asciiTheme="minorHAnsi" w:hAnsiTheme="minorHAnsi" w:cstheme="minorHAnsi"/>
        </w:rPr>
        <w:t xml:space="preserve">Clearly, Mr. Rockwood is objecting to Route Z1, which constitutes outright opposition. </w:t>
      </w:r>
      <w:r w:rsidR="00157154">
        <w:rPr>
          <w:rFonts w:asciiTheme="minorHAnsi" w:hAnsiTheme="minorHAnsi" w:cstheme="minorHAnsi"/>
        </w:rPr>
        <w:t xml:space="preserve"> Also, by this objection, Mr. Rockwood is clearly not favoring route 46b over route 49a. </w:t>
      </w:r>
    </w:p>
    <w:p w14:paraId="2416FF0F" w14:textId="0E6D2ACF" w:rsidR="00C23742" w:rsidRPr="00C37001" w:rsidRDefault="009045A9" w:rsidP="00C37001">
      <w:pPr>
        <w:pStyle w:val="NormalWeb"/>
        <w:spacing w:line="360" w:lineRule="auto"/>
        <w:rPr>
          <w:rFonts w:asciiTheme="minorHAnsi" w:hAnsiTheme="minorHAnsi" w:cstheme="minorHAnsi"/>
        </w:rPr>
      </w:pPr>
      <w:r>
        <w:rPr>
          <w:rFonts w:asciiTheme="minorHAnsi" w:hAnsiTheme="minorHAnsi" w:cstheme="minorHAnsi"/>
        </w:rPr>
        <w:t xml:space="preserve">8. </w:t>
      </w:r>
      <w:r w:rsidR="00C23742">
        <w:rPr>
          <w:rFonts w:asciiTheme="minorHAnsi" w:hAnsiTheme="minorHAnsi" w:cstheme="minorHAnsi"/>
        </w:rPr>
        <w:t xml:space="preserve">Q. ARE THERE AREAS OF AGREEMENT BETWEEN THE NISD AND SHLAA POSITIONS? </w:t>
      </w:r>
      <w:r w:rsidR="00C23742" w:rsidRPr="00C23742">
        <w:rPr>
          <w:rFonts w:asciiTheme="minorHAnsi" w:hAnsiTheme="minorHAnsi" w:cstheme="minorHAnsi"/>
          <w:i/>
          <w:iCs/>
        </w:rPr>
        <w:t xml:space="preserve">A. </w:t>
      </w:r>
      <w:r>
        <w:rPr>
          <w:rFonts w:asciiTheme="minorHAnsi" w:hAnsiTheme="minorHAnsi" w:cstheme="minorHAnsi"/>
          <w:i/>
          <w:iCs/>
        </w:rPr>
        <w:t>“</w:t>
      </w:r>
      <w:r w:rsidR="00C23742" w:rsidRPr="00C23742">
        <w:rPr>
          <w:rFonts w:asciiTheme="minorHAnsi" w:hAnsiTheme="minorHAnsi" w:cstheme="minorHAnsi"/>
          <w:i/>
          <w:iCs/>
        </w:rPr>
        <w:t>NISD testimony indicates that its concern regarding Segment 42a is because using that segment would not take into account the "outdoor recreation area of the school</w:t>
      </w:r>
      <w:r w:rsidR="007D2F72">
        <w:rPr>
          <w:rFonts w:asciiTheme="minorHAnsi" w:hAnsiTheme="minorHAnsi" w:cstheme="minorHAnsi"/>
          <w:i/>
          <w:iCs/>
        </w:rPr>
        <w:t>.  A</w:t>
      </w:r>
      <w:r w:rsidR="00C23742" w:rsidRPr="00C23742">
        <w:rPr>
          <w:rFonts w:asciiTheme="minorHAnsi" w:hAnsiTheme="minorHAnsi" w:cstheme="minorHAnsi"/>
          <w:i/>
          <w:iCs/>
        </w:rPr>
        <w:t>s a result, it appears that NISD ranks</w:t>
      </w:r>
      <w:r w:rsidR="007D2F72">
        <w:rPr>
          <w:rFonts w:asciiTheme="minorHAnsi" w:hAnsiTheme="minorHAnsi" w:cstheme="minorHAnsi"/>
          <w:i/>
          <w:iCs/>
        </w:rPr>
        <w:t xml:space="preserve"> </w:t>
      </w:r>
      <w:r w:rsidR="00C23742" w:rsidRPr="00C23742">
        <w:rPr>
          <w:rFonts w:asciiTheme="minorHAnsi" w:hAnsiTheme="minorHAnsi" w:cstheme="minorHAnsi"/>
          <w:i/>
          <w:iCs/>
        </w:rPr>
        <w:t>Segments 41 and 35 as the lines segments of most concern to it, and ranks Segment 42a as the lesser one of concern.</w:t>
      </w:r>
      <w:r>
        <w:rPr>
          <w:rFonts w:asciiTheme="minorHAnsi" w:hAnsiTheme="minorHAnsi" w:cstheme="minorHAnsi"/>
          <w:i/>
          <w:iCs/>
        </w:rPr>
        <w:t>”</w:t>
      </w:r>
      <w:r w:rsidR="00C23742" w:rsidRPr="00C23742">
        <w:rPr>
          <w:rFonts w:asciiTheme="minorHAnsi" w:hAnsiTheme="minorHAnsi" w:cstheme="minorHAnsi"/>
          <w:i/>
          <w:iCs/>
        </w:rPr>
        <w:t xml:space="preserve"> </w:t>
      </w:r>
    </w:p>
    <w:p w14:paraId="03E2F043" w14:textId="4F1BEAF6" w:rsidR="00C37001" w:rsidRPr="00C37001" w:rsidRDefault="00C23742" w:rsidP="00C37001">
      <w:pPr>
        <w:pStyle w:val="NormalWeb"/>
        <w:spacing w:line="360" w:lineRule="auto"/>
        <w:rPr>
          <w:rFonts w:asciiTheme="minorHAnsi" w:hAnsiTheme="minorHAnsi" w:cstheme="minorHAnsi"/>
        </w:rPr>
      </w:pPr>
      <w:r>
        <w:rPr>
          <w:rFonts w:asciiTheme="minorHAnsi" w:hAnsiTheme="minorHAnsi" w:cstheme="minorHAnsi"/>
        </w:rPr>
        <w:lastRenderedPageBreak/>
        <w:t xml:space="preserve">OBJECTION:  </w:t>
      </w:r>
      <w:r w:rsidRPr="00DE57B3">
        <w:rPr>
          <w:rFonts w:asciiTheme="minorHAnsi" w:hAnsiTheme="minorHAnsi" w:cstheme="minorHAnsi"/>
        </w:rPr>
        <w:t xml:space="preserve">These statements regarding </w:t>
      </w:r>
      <w:r w:rsidR="00C37001">
        <w:rPr>
          <w:rFonts w:asciiTheme="minorHAnsi" w:hAnsiTheme="minorHAnsi" w:cstheme="minorHAnsi"/>
        </w:rPr>
        <w:t>ranking of segments and that segment 42a is a lesser concern than segments 41 and 35</w:t>
      </w:r>
      <w:r w:rsidRPr="00DE57B3">
        <w:rPr>
          <w:rFonts w:asciiTheme="minorHAnsi" w:hAnsiTheme="minorHAnsi" w:cstheme="minorHAnsi"/>
        </w:rPr>
        <w:t xml:space="preserve"> are a misstatement of the evidence, speculative, misleading, lack foundation, and assume facts not in evidence. </w:t>
      </w:r>
      <w:r w:rsidR="00C37001">
        <w:rPr>
          <w:rFonts w:asciiTheme="minorHAnsi" w:hAnsiTheme="minorHAnsi" w:cstheme="minorHAnsi"/>
        </w:rPr>
        <w:t xml:space="preserve"> </w:t>
      </w:r>
      <w:r w:rsidR="00C37001" w:rsidRPr="00C37001">
        <w:rPr>
          <w:rFonts w:asciiTheme="minorHAnsi" w:hAnsiTheme="minorHAnsi" w:cstheme="minorHAnsi"/>
        </w:rPr>
        <w:t>Mr. Villar</w:t>
      </w:r>
      <w:r w:rsidR="00C37001">
        <w:rPr>
          <w:rFonts w:asciiTheme="minorHAnsi" w:hAnsiTheme="minorHAnsi" w:cstheme="minorHAnsi"/>
        </w:rPr>
        <w:t>r</w:t>
      </w:r>
      <w:r w:rsidR="00C37001" w:rsidRPr="00C37001">
        <w:rPr>
          <w:rFonts w:asciiTheme="minorHAnsi" w:hAnsiTheme="minorHAnsi" w:cstheme="minorHAnsi"/>
        </w:rPr>
        <w:t>eal actually states, “As with the other proposed segments on or near the school property, due to the unknown concerns of electromagnetic frequencies, there are safety concerns especially for at-risk children who are taught in our schools. In addition, while the documents may show that proposed 42a is more than 300 feet from the school building, it is not more than 300 feet from the playgrounds and outdoor education areas for the school. It is also closer to the water treatment plant and the school's drain field which is believed to be ve</w:t>
      </w:r>
      <w:r w:rsidR="00A67BBE">
        <w:rPr>
          <w:rFonts w:asciiTheme="minorHAnsi" w:hAnsiTheme="minorHAnsi" w:cstheme="minorHAnsi"/>
        </w:rPr>
        <w:t>r</w:t>
      </w:r>
      <w:r w:rsidR="00C37001" w:rsidRPr="00C37001">
        <w:rPr>
          <w:rFonts w:asciiTheme="minorHAnsi" w:hAnsiTheme="minorHAnsi" w:cstheme="minorHAnsi"/>
        </w:rPr>
        <w:t xml:space="preserve">y near or right under proposed Segment 42a. The proximity of 42a is concerning to both the elementary school and middle school properties.” </w:t>
      </w:r>
      <w:r w:rsidR="00C37001">
        <w:rPr>
          <w:rFonts w:asciiTheme="minorHAnsi" w:hAnsiTheme="minorHAnsi" w:cstheme="minorHAnsi"/>
        </w:rPr>
        <w:t xml:space="preserve">Direct Testimony of Jacob Villareal, No. 51023-429, filed on 2/17/21.  </w:t>
      </w:r>
      <w:r w:rsidR="00A67BBE">
        <w:rPr>
          <w:rFonts w:asciiTheme="minorHAnsi" w:hAnsiTheme="minorHAnsi" w:cstheme="minorHAnsi"/>
        </w:rPr>
        <w:t>Nowhere in his testimony does he indicate a ranking or less concern for segment 42a</w:t>
      </w:r>
      <w:r w:rsidR="00635E44">
        <w:rPr>
          <w:rFonts w:asciiTheme="minorHAnsi" w:hAnsiTheme="minorHAnsi" w:cstheme="minorHAnsi"/>
        </w:rPr>
        <w:t xml:space="preserve"> over segments 41 and 35. </w:t>
      </w:r>
      <w:r w:rsidR="00A67BBE">
        <w:rPr>
          <w:rFonts w:asciiTheme="minorHAnsi" w:hAnsiTheme="minorHAnsi" w:cstheme="minorHAnsi"/>
        </w:rPr>
        <w:t xml:space="preserve"> </w:t>
      </w:r>
    </w:p>
    <w:p w14:paraId="59C2D3FE" w14:textId="2C937900" w:rsidR="00917833" w:rsidRPr="00917833" w:rsidRDefault="009045A9" w:rsidP="00917833">
      <w:pPr>
        <w:pStyle w:val="NormalWeb"/>
        <w:spacing w:line="360" w:lineRule="auto"/>
        <w:rPr>
          <w:rFonts w:asciiTheme="minorHAnsi" w:hAnsiTheme="minorHAnsi" w:cstheme="minorHAnsi"/>
          <w:i/>
          <w:iCs/>
        </w:rPr>
      </w:pPr>
      <w:r>
        <w:rPr>
          <w:rFonts w:asciiTheme="minorHAnsi" w:hAnsiTheme="minorHAnsi" w:cstheme="minorHAnsi"/>
        </w:rPr>
        <w:t xml:space="preserve">9. </w:t>
      </w:r>
      <w:r w:rsidR="00C37001">
        <w:rPr>
          <w:rFonts w:asciiTheme="minorHAnsi" w:hAnsiTheme="minorHAnsi" w:cstheme="minorHAnsi"/>
        </w:rPr>
        <w:t xml:space="preserve">Q. </w:t>
      </w:r>
      <w:r w:rsidR="00917833">
        <w:rPr>
          <w:rFonts w:asciiTheme="minorHAnsi" w:hAnsiTheme="minorHAnsi" w:cstheme="minorHAnsi"/>
        </w:rPr>
        <w:t xml:space="preserve">WHAT ARE THE AREAS OF AGREEMENT AND DISAGREEMENT BETWEEN MR. CRAIG AND SHLAA? </w:t>
      </w:r>
      <w:r w:rsidR="00917833" w:rsidRPr="00917833">
        <w:rPr>
          <w:rFonts w:asciiTheme="minorHAnsi" w:hAnsiTheme="minorHAnsi" w:cstheme="minorHAnsi"/>
          <w:i/>
          <w:iCs/>
        </w:rPr>
        <w:t xml:space="preserve">A. </w:t>
      </w:r>
      <w:r>
        <w:rPr>
          <w:rFonts w:asciiTheme="minorHAnsi" w:hAnsiTheme="minorHAnsi" w:cstheme="minorHAnsi"/>
          <w:i/>
          <w:iCs/>
        </w:rPr>
        <w:t>“</w:t>
      </w:r>
      <w:r w:rsidR="00917833" w:rsidRPr="00917833">
        <w:rPr>
          <w:rFonts w:asciiTheme="minorHAnsi" w:hAnsiTheme="minorHAnsi" w:cstheme="minorHAnsi"/>
          <w:i/>
          <w:iCs/>
        </w:rPr>
        <w:t>SHLAA of course opposes the use of Segments 15 or 16 and Substation 6. However, his position regarding Segment 13 and Substation Sites 1, 2,3, and 5 is consistent with the position of SHLAA, since none of those are part of Routes Z1 or AA1.</w:t>
      </w:r>
      <w:r>
        <w:rPr>
          <w:rFonts w:asciiTheme="minorHAnsi" w:hAnsiTheme="minorHAnsi" w:cstheme="minorHAnsi"/>
          <w:i/>
          <w:iCs/>
        </w:rPr>
        <w:t>”</w:t>
      </w:r>
      <w:r w:rsidR="00917833" w:rsidRPr="00917833">
        <w:rPr>
          <w:rFonts w:asciiTheme="minorHAnsi" w:hAnsiTheme="minorHAnsi" w:cstheme="minorHAnsi"/>
          <w:i/>
          <w:iCs/>
        </w:rPr>
        <w:t xml:space="preserve"> </w:t>
      </w:r>
    </w:p>
    <w:p w14:paraId="48638DBB" w14:textId="4EDB5D63" w:rsidR="00917833" w:rsidRDefault="00917833" w:rsidP="00917833">
      <w:pPr>
        <w:pStyle w:val="NormalWeb"/>
        <w:spacing w:line="360" w:lineRule="auto"/>
        <w:rPr>
          <w:rFonts w:ascii="ArialMT" w:hAnsi="ArialMT"/>
          <w:sz w:val="20"/>
          <w:szCs w:val="20"/>
        </w:rPr>
      </w:pPr>
      <w:r>
        <w:rPr>
          <w:rFonts w:asciiTheme="minorHAnsi" w:hAnsiTheme="minorHAnsi" w:cstheme="minorHAnsi"/>
        </w:rPr>
        <w:t xml:space="preserve">OBJECTION: These statements are </w:t>
      </w:r>
      <w:r w:rsidRPr="00DE57B3">
        <w:rPr>
          <w:rFonts w:asciiTheme="minorHAnsi" w:hAnsiTheme="minorHAnsi" w:cstheme="minorHAnsi"/>
        </w:rPr>
        <w:t>misleading, lack foundation, assume facts not in evidence</w:t>
      </w:r>
      <w:r>
        <w:rPr>
          <w:rFonts w:asciiTheme="minorHAnsi" w:hAnsiTheme="minorHAnsi" w:cstheme="minorHAnsi"/>
        </w:rPr>
        <w:t xml:space="preserve"> and the witness lacks authority to state the positions of other parties</w:t>
      </w:r>
      <w:r w:rsidRPr="00DE57B3">
        <w:rPr>
          <w:rFonts w:asciiTheme="minorHAnsi" w:hAnsiTheme="minorHAnsi" w:cstheme="minorHAnsi"/>
        </w:rPr>
        <w:t>.</w:t>
      </w:r>
      <w:r>
        <w:rPr>
          <w:rFonts w:asciiTheme="minorHAnsi" w:hAnsiTheme="minorHAnsi" w:cstheme="minorHAnsi"/>
        </w:rPr>
        <w:t xml:space="preserve">  Based on his testimony, Mr. Craig’s position is inconsistent with SHLAA’s position as he states, “</w:t>
      </w:r>
      <w:r w:rsidRPr="00917833">
        <w:rPr>
          <w:rFonts w:asciiTheme="minorHAnsi" w:hAnsiTheme="minorHAnsi" w:cstheme="minorHAnsi"/>
        </w:rPr>
        <w:t>I am very strongly opposed to proposed line Segments 13, 14,</w:t>
      </w:r>
      <w:r>
        <w:rPr>
          <w:rFonts w:asciiTheme="minorHAnsi" w:hAnsiTheme="minorHAnsi" w:cstheme="minorHAnsi"/>
        </w:rPr>
        <w:t xml:space="preserve"> </w:t>
      </w:r>
      <w:r w:rsidRPr="00917833">
        <w:rPr>
          <w:rFonts w:asciiTheme="minorHAnsi" w:hAnsiTheme="minorHAnsi" w:cstheme="minorHAnsi"/>
        </w:rPr>
        <w:t>2, and 5, and to substation locations 1 and 7.  I am also opposed to proposed line Segments 54 and 17, and to substation locations 2,</w:t>
      </w:r>
      <w:r>
        <w:rPr>
          <w:rFonts w:asciiTheme="minorHAnsi" w:hAnsiTheme="minorHAnsi" w:cstheme="minorHAnsi"/>
        </w:rPr>
        <w:t xml:space="preserve"> </w:t>
      </w:r>
      <w:r w:rsidRPr="00917833">
        <w:rPr>
          <w:rFonts w:asciiTheme="minorHAnsi" w:hAnsiTheme="minorHAnsi" w:cstheme="minorHAnsi"/>
        </w:rPr>
        <w:t>3 and 5.</w:t>
      </w:r>
      <w:r>
        <w:rPr>
          <w:rFonts w:asciiTheme="minorHAnsi" w:hAnsiTheme="minorHAnsi" w:cstheme="minorHAnsi"/>
        </w:rPr>
        <w:t xml:space="preserve">”  Direct Testimony of Paul Craig, No. 51023-594, filed on 3/1/21.  The fact that he is opposed to a few segments in addition to those that are included in Routes AA1 and Z1 does not make his position consistent with SHLAA.  </w:t>
      </w:r>
      <w:r w:rsidR="00545083">
        <w:rPr>
          <w:rFonts w:asciiTheme="minorHAnsi" w:hAnsiTheme="minorHAnsi" w:cstheme="minorHAnsi"/>
        </w:rPr>
        <w:t xml:space="preserve">Whatever coincidental consistency exists should be given no weight because his position is clearly </w:t>
      </w:r>
      <w:r w:rsidR="00F063D9">
        <w:rPr>
          <w:rFonts w:asciiTheme="minorHAnsi" w:hAnsiTheme="minorHAnsi" w:cstheme="minorHAnsi"/>
        </w:rPr>
        <w:t xml:space="preserve">against </w:t>
      </w:r>
      <w:r w:rsidR="00545083">
        <w:rPr>
          <w:rFonts w:asciiTheme="minorHAnsi" w:hAnsiTheme="minorHAnsi" w:cstheme="minorHAnsi"/>
        </w:rPr>
        <w:t>SHLAA’s.</w:t>
      </w:r>
    </w:p>
    <w:p w14:paraId="6E569E5A" w14:textId="4C458202" w:rsidR="007964D1" w:rsidRPr="007964D1" w:rsidRDefault="009045A9" w:rsidP="009259EE">
      <w:pPr>
        <w:pStyle w:val="NormalWeb"/>
        <w:spacing w:line="360" w:lineRule="auto"/>
        <w:rPr>
          <w:rFonts w:asciiTheme="minorHAnsi" w:hAnsiTheme="minorHAnsi" w:cstheme="minorHAnsi"/>
          <w:i/>
          <w:iCs/>
        </w:rPr>
      </w:pPr>
      <w:r>
        <w:rPr>
          <w:rFonts w:asciiTheme="minorHAnsi" w:hAnsiTheme="minorHAnsi" w:cstheme="minorHAnsi"/>
        </w:rPr>
        <w:t xml:space="preserve">10. </w:t>
      </w:r>
      <w:r w:rsidR="007964D1" w:rsidRPr="007964D1">
        <w:rPr>
          <w:rFonts w:asciiTheme="minorHAnsi" w:hAnsiTheme="minorHAnsi" w:cstheme="minorHAnsi"/>
        </w:rPr>
        <w:t xml:space="preserve">Q. WHAT ARE THE AREAS OF AGREEMENT AND DISAGREEMENT BETWEEN MS. REYNA AND SHLAA?  </w:t>
      </w:r>
      <w:r w:rsidR="007964D1" w:rsidRPr="007964D1">
        <w:rPr>
          <w:rFonts w:asciiTheme="minorHAnsi" w:hAnsiTheme="minorHAnsi" w:cstheme="minorHAnsi"/>
          <w:i/>
          <w:iCs/>
        </w:rPr>
        <w:t xml:space="preserve">A. </w:t>
      </w:r>
      <w:r>
        <w:rPr>
          <w:rFonts w:asciiTheme="minorHAnsi" w:hAnsiTheme="minorHAnsi" w:cstheme="minorHAnsi"/>
          <w:i/>
          <w:iCs/>
        </w:rPr>
        <w:t>“</w:t>
      </w:r>
      <w:r w:rsidR="007964D1" w:rsidRPr="007964D1">
        <w:rPr>
          <w:rFonts w:asciiTheme="minorHAnsi" w:hAnsiTheme="minorHAnsi" w:cstheme="minorHAnsi"/>
          <w:i/>
          <w:iCs/>
        </w:rPr>
        <w:t xml:space="preserve">Ms. Reyna, like Ms. Sykes, opposes use of Segment 17, and also opposes use of Substation Site1.  Routes </w:t>
      </w:r>
      <w:proofErr w:type="spellStart"/>
      <w:r w:rsidR="007964D1" w:rsidRPr="007964D1">
        <w:rPr>
          <w:rFonts w:asciiTheme="minorHAnsi" w:hAnsiTheme="minorHAnsi" w:cstheme="minorHAnsi"/>
          <w:i/>
          <w:iCs/>
        </w:rPr>
        <w:t>Zl</w:t>
      </w:r>
      <w:proofErr w:type="spellEnd"/>
      <w:r w:rsidR="007964D1" w:rsidRPr="007964D1">
        <w:rPr>
          <w:rFonts w:asciiTheme="minorHAnsi" w:hAnsiTheme="minorHAnsi" w:cstheme="minorHAnsi"/>
          <w:i/>
          <w:iCs/>
        </w:rPr>
        <w:t xml:space="preserve"> and AA1 do not include Segment 17 or </w:t>
      </w:r>
      <w:r w:rsidR="007964D1" w:rsidRPr="007964D1">
        <w:rPr>
          <w:rFonts w:asciiTheme="minorHAnsi" w:hAnsiTheme="minorHAnsi" w:cstheme="minorHAnsi"/>
          <w:i/>
          <w:iCs/>
        </w:rPr>
        <w:lastRenderedPageBreak/>
        <w:t>Substation Site 1. Therefore, her position opposing use of Segment 17 or Substation Site1 is consistent with the position of SHLAA supporting Routes Z1 and AA1.</w:t>
      </w:r>
      <w:r>
        <w:rPr>
          <w:rFonts w:asciiTheme="minorHAnsi" w:hAnsiTheme="minorHAnsi" w:cstheme="minorHAnsi"/>
          <w:i/>
          <w:iCs/>
        </w:rPr>
        <w:t>”</w:t>
      </w:r>
      <w:r w:rsidR="007964D1" w:rsidRPr="007964D1">
        <w:rPr>
          <w:rFonts w:asciiTheme="minorHAnsi" w:hAnsiTheme="minorHAnsi" w:cstheme="minorHAnsi"/>
          <w:i/>
          <w:iCs/>
        </w:rPr>
        <w:t xml:space="preserve"> </w:t>
      </w:r>
    </w:p>
    <w:p w14:paraId="3466132B" w14:textId="509A756E" w:rsidR="00A20ECD" w:rsidRDefault="007964D1" w:rsidP="00F063D9">
      <w:pPr>
        <w:pStyle w:val="NormalWeb"/>
        <w:spacing w:line="360" w:lineRule="auto"/>
        <w:rPr>
          <w:rFonts w:asciiTheme="minorHAnsi" w:hAnsiTheme="minorHAnsi" w:cstheme="minorHAnsi"/>
        </w:rPr>
      </w:pPr>
      <w:r>
        <w:rPr>
          <w:rFonts w:asciiTheme="minorHAnsi" w:hAnsiTheme="minorHAnsi" w:cstheme="minorHAnsi"/>
        </w:rPr>
        <w:t xml:space="preserve">OBJECTION: These statements regarding support of Routes Z1 and AA1 are </w:t>
      </w:r>
      <w:r w:rsidRPr="00DE57B3">
        <w:rPr>
          <w:rFonts w:asciiTheme="minorHAnsi" w:hAnsiTheme="minorHAnsi" w:cstheme="minorHAnsi"/>
        </w:rPr>
        <w:t>misleading, lack foundation, assume facts not in evidence</w:t>
      </w:r>
      <w:r>
        <w:rPr>
          <w:rFonts w:asciiTheme="minorHAnsi" w:hAnsiTheme="minorHAnsi" w:cstheme="minorHAnsi"/>
        </w:rPr>
        <w:t xml:space="preserve"> and the witness lacks authority to state the positions of other parties</w:t>
      </w:r>
      <w:r w:rsidRPr="00DE57B3">
        <w:rPr>
          <w:rFonts w:asciiTheme="minorHAnsi" w:hAnsiTheme="minorHAnsi" w:cstheme="minorHAnsi"/>
        </w:rPr>
        <w:t>.</w:t>
      </w:r>
      <w:r>
        <w:rPr>
          <w:rFonts w:asciiTheme="minorHAnsi" w:hAnsiTheme="minorHAnsi" w:cstheme="minorHAnsi"/>
        </w:rPr>
        <w:t xml:space="preserve">  Ms. Reyna’s silence on opposition to Routes Z1 and AA1 should not be distorted to mean that her position is consistent with SHLAA.  She states, “I support all routes using Substation 6,” which is clearly an inconsistent position with SHLAA.  Direct Testimony of Yvette Reyna, No. 51023-547, pg. 5, filed on 2/19/21. </w:t>
      </w:r>
      <w:r w:rsidR="00545083">
        <w:rPr>
          <w:rFonts w:asciiTheme="minorHAnsi" w:hAnsiTheme="minorHAnsi" w:cstheme="minorHAnsi"/>
        </w:rPr>
        <w:t xml:space="preserve">Whatever coincidental consistency exists should be given no weight because her position is clearly inconsistent with SHLAA’s. </w:t>
      </w:r>
    </w:p>
    <w:p w14:paraId="74580A7E" w14:textId="136177D8" w:rsidR="009A0B9B" w:rsidRPr="009A0B9B" w:rsidRDefault="009045A9" w:rsidP="009A0B9B">
      <w:pPr>
        <w:pStyle w:val="NormalWeb"/>
        <w:rPr>
          <w:rFonts w:asciiTheme="minorHAnsi" w:hAnsiTheme="minorHAnsi" w:cstheme="minorHAnsi"/>
        </w:rPr>
      </w:pPr>
      <w:r>
        <w:rPr>
          <w:rFonts w:asciiTheme="minorHAnsi" w:hAnsiTheme="minorHAnsi" w:cstheme="minorHAnsi"/>
        </w:rPr>
        <w:t xml:space="preserve">11. </w:t>
      </w:r>
      <w:r w:rsidR="009A0B9B" w:rsidRPr="009A0B9B">
        <w:rPr>
          <w:rFonts w:asciiTheme="minorHAnsi" w:hAnsiTheme="minorHAnsi" w:cstheme="minorHAnsi"/>
        </w:rPr>
        <w:t>Q. WHAT ARE THE AREAS OF AGRE</w:t>
      </w:r>
      <w:r w:rsidR="009A0B9B">
        <w:rPr>
          <w:rFonts w:asciiTheme="minorHAnsi" w:hAnsiTheme="minorHAnsi" w:cstheme="minorHAnsi"/>
        </w:rPr>
        <w:t>EM</w:t>
      </w:r>
      <w:r w:rsidR="009A0B9B" w:rsidRPr="009A0B9B">
        <w:rPr>
          <w:rFonts w:asciiTheme="minorHAnsi" w:hAnsiTheme="minorHAnsi" w:cstheme="minorHAnsi"/>
        </w:rPr>
        <w:t xml:space="preserve">ENT AND DISAGREEMENT </w:t>
      </w:r>
    </w:p>
    <w:p w14:paraId="243DAA7C" w14:textId="7B7A3D09" w:rsidR="009A0B9B" w:rsidRPr="009A0B9B" w:rsidRDefault="009A0B9B" w:rsidP="00E926BF">
      <w:pPr>
        <w:pStyle w:val="NormalWeb"/>
        <w:spacing w:line="360" w:lineRule="auto"/>
        <w:rPr>
          <w:rFonts w:asciiTheme="minorHAnsi" w:hAnsiTheme="minorHAnsi" w:cstheme="minorHAnsi"/>
          <w:i/>
          <w:iCs/>
        </w:rPr>
      </w:pPr>
      <w:r w:rsidRPr="009A0B9B">
        <w:rPr>
          <w:rFonts w:asciiTheme="minorHAnsi" w:hAnsiTheme="minorHAnsi" w:cstheme="minorHAnsi"/>
        </w:rPr>
        <w:t>BETWEEN MS. BIEMER AND SHLAA?</w:t>
      </w:r>
      <w:r>
        <w:rPr>
          <w:rFonts w:asciiTheme="minorHAnsi" w:hAnsiTheme="minorHAnsi" w:cstheme="minorHAnsi"/>
        </w:rPr>
        <w:t xml:space="preserve"> </w:t>
      </w:r>
      <w:r w:rsidRPr="009A0B9B">
        <w:rPr>
          <w:rFonts w:asciiTheme="minorHAnsi" w:hAnsiTheme="minorHAnsi" w:cstheme="minorHAnsi"/>
          <w:i/>
          <w:iCs/>
        </w:rPr>
        <w:t xml:space="preserve">A. </w:t>
      </w:r>
      <w:r w:rsidR="009045A9">
        <w:rPr>
          <w:rFonts w:asciiTheme="minorHAnsi" w:hAnsiTheme="minorHAnsi" w:cstheme="minorHAnsi"/>
          <w:i/>
          <w:iCs/>
        </w:rPr>
        <w:t>“</w:t>
      </w:r>
      <w:r w:rsidRPr="009A0B9B">
        <w:rPr>
          <w:rFonts w:asciiTheme="minorHAnsi" w:hAnsiTheme="minorHAnsi" w:cstheme="minorHAnsi"/>
          <w:i/>
          <w:iCs/>
        </w:rPr>
        <w:t xml:space="preserve">Ms. </w:t>
      </w:r>
      <w:proofErr w:type="spellStart"/>
      <w:r w:rsidRPr="009A0B9B">
        <w:rPr>
          <w:rFonts w:asciiTheme="minorHAnsi" w:hAnsiTheme="minorHAnsi" w:cstheme="minorHAnsi"/>
          <w:i/>
          <w:iCs/>
        </w:rPr>
        <w:t>Biemer</w:t>
      </w:r>
      <w:proofErr w:type="spellEnd"/>
      <w:r w:rsidRPr="009A0B9B">
        <w:rPr>
          <w:rFonts w:asciiTheme="minorHAnsi" w:hAnsiTheme="minorHAnsi" w:cstheme="minorHAnsi"/>
          <w:i/>
          <w:iCs/>
        </w:rPr>
        <w:t xml:space="preserve"> testifies that she opposes the use of Segment 17 and the routes which include it.  Routes </w:t>
      </w:r>
      <w:proofErr w:type="spellStart"/>
      <w:r w:rsidRPr="009A0B9B">
        <w:rPr>
          <w:rFonts w:asciiTheme="minorHAnsi" w:hAnsiTheme="minorHAnsi" w:cstheme="minorHAnsi"/>
          <w:i/>
          <w:iCs/>
        </w:rPr>
        <w:t>Zl</w:t>
      </w:r>
      <w:proofErr w:type="spellEnd"/>
      <w:r w:rsidRPr="009A0B9B">
        <w:rPr>
          <w:rFonts w:asciiTheme="minorHAnsi" w:hAnsiTheme="minorHAnsi" w:cstheme="minorHAnsi"/>
          <w:i/>
          <w:iCs/>
        </w:rPr>
        <w:t xml:space="preserve"> and AA1 do not include Segment</w:t>
      </w:r>
      <w:r>
        <w:rPr>
          <w:rFonts w:asciiTheme="minorHAnsi" w:hAnsiTheme="minorHAnsi" w:cstheme="minorHAnsi"/>
          <w:i/>
          <w:iCs/>
        </w:rPr>
        <w:t xml:space="preserve"> </w:t>
      </w:r>
      <w:r w:rsidRPr="009A0B9B">
        <w:rPr>
          <w:rFonts w:asciiTheme="minorHAnsi" w:hAnsiTheme="minorHAnsi" w:cstheme="minorHAnsi"/>
          <w:i/>
          <w:iCs/>
        </w:rPr>
        <w:t xml:space="preserve">17. Therefore, the  position of SHLAA in support of Routes Z1 and AA1 is consistent with Ms. </w:t>
      </w:r>
      <w:proofErr w:type="spellStart"/>
      <w:r w:rsidRPr="009A0B9B">
        <w:rPr>
          <w:rFonts w:asciiTheme="minorHAnsi" w:hAnsiTheme="minorHAnsi" w:cstheme="minorHAnsi"/>
          <w:i/>
          <w:iCs/>
        </w:rPr>
        <w:t>Biemer's</w:t>
      </w:r>
      <w:proofErr w:type="spellEnd"/>
      <w:r w:rsidRPr="009A0B9B">
        <w:rPr>
          <w:rFonts w:asciiTheme="minorHAnsi" w:hAnsiTheme="minorHAnsi" w:cstheme="minorHAnsi"/>
          <w:i/>
          <w:iCs/>
        </w:rPr>
        <w:t xml:space="preserve"> opposition to the use of Segment 17 and the routes which include that segment.</w:t>
      </w:r>
      <w:r w:rsidR="009045A9">
        <w:rPr>
          <w:rFonts w:asciiTheme="minorHAnsi" w:hAnsiTheme="minorHAnsi" w:cstheme="minorHAnsi"/>
          <w:i/>
          <w:iCs/>
        </w:rPr>
        <w:t>”</w:t>
      </w:r>
      <w:r w:rsidRPr="009A0B9B">
        <w:rPr>
          <w:rFonts w:asciiTheme="minorHAnsi" w:hAnsiTheme="minorHAnsi" w:cstheme="minorHAnsi"/>
          <w:i/>
          <w:iCs/>
        </w:rPr>
        <w:t xml:space="preserve"> </w:t>
      </w:r>
    </w:p>
    <w:p w14:paraId="196C77BA" w14:textId="61414ABB" w:rsidR="001B5A9A" w:rsidRPr="00545083" w:rsidRDefault="009A0B9B" w:rsidP="001B5A9A">
      <w:pPr>
        <w:pStyle w:val="NormalWeb"/>
        <w:spacing w:line="360" w:lineRule="auto"/>
        <w:rPr>
          <w:rFonts w:asciiTheme="minorHAnsi" w:hAnsiTheme="minorHAnsi" w:cstheme="minorHAnsi"/>
        </w:rPr>
      </w:pPr>
      <w:r>
        <w:rPr>
          <w:rFonts w:asciiTheme="minorHAnsi" w:hAnsiTheme="minorHAnsi" w:cstheme="minorHAnsi"/>
        </w:rPr>
        <w:t xml:space="preserve">OBJECTION: These statements regarding support of Routes Z1 and AA1 are </w:t>
      </w:r>
      <w:r w:rsidRPr="00DE57B3">
        <w:rPr>
          <w:rFonts w:asciiTheme="minorHAnsi" w:hAnsiTheme="minorHAnsi" w:cstheme="minorHAnsi"/>
        </w:rPr>
        <w:t>misleading, lack foundation, assume facts not in evidence</w:t>
      </w:r>
      <w:r>
        <w:rPr>
          <w:rFonts w:asciiTheme="minorHAnsi" w:hAnsiTheme="minorHAnsi" w:cstheme="minorHAnsi"/>
        </w:rPr>
        <w:t xml:space="preserve"> and the witness lacks authority to state the positions of other parties</w:t>
      </w:r>
      <w:r w:rsidRPr="00DE57B3">
        <w:rPr>
          <w:rFonts w:asciiTheme="minorHAnsi" w:hAnsiTheme="minorHAnsi" w:cstheme="minorHAnsi"/>
        </w:rPr>
        <w:t>.</w:t>
      </w:r>
      <w:r>
        <w:rPr>
          <w:rFonts w:asciiTheme="minorHAnsi" w:hAnsiTheme="minorHAnsi" w:cstheme="minorHAnsi"/>
        </w:rPr>
        <w:t xml:space="preserve">  Ms. </w:t>
      </w:r>
      <w:proofErr w:type="spellStart"/>
      <w:r>
        <w:rPr>
          <w:rFonts w:asciiTheme="minorHAnsi" w:hAnsiTheme="minorHAnsi" w:cstheme="minorHAnsi"/>
        </w:rPr>
        <w:t>Biemer’s</w:t>
      </w:r>
      <w:proofErr w:type="spellEnd"/>
      <w:r>
        <w:rPr>
          <w:rFonts w:asciiTheme="minorHAnsi" w:hAnsiTheme="minorHAnsi" w:cstheme="minorHAnsi"/>
        </w:rPr>
        <w:t xml:space="preserve"> position is clearly inconsistent with SHLAA’s as she is against Segment 54, which is part of Routes AA1 and Z1 and she is in favor of Routes N1, P, Q1, R1 and U1.  </w:t>
      </w:r>
      <w:r w:rsidR="001B5A9A">
        <w:rPr>
          <w:rFonts w:asciiTheme="minorHAnsi" w:hAnsiTheme="minorHAnsi" w:cstheme="minorHAnsi"/>
        </w:rPr>
        <w:t xml:space="preserve">See Direct Testimony of Laura </w:t>
      </w:r>
      <w:proofErr w:type="spellStart"/>
      <w:r w:rsidR="001B5A9A">
        <w:rPr>
          <w:rFonts w:asciiTheme="minorHAnsi" w:hAnsiTheme="minorHAnsi" w:cstheme="minorHAnsi"/>
        </w:rPr>
        <w:t>Biemer</w:t>
      </w:r>
      <w:proofErr w:type="spellEnd"/>
      <w:r w:rsidR="001B5A9A">
        <w:rPr>
          <w:rFonts w:asciiTheme="minorHAnsi" w:hAnsiTheme="minorHAnsi" w:cstheme="minorHAnsi"/>
        </w:rPr>
        <w:t xml:space="preserve">, No. 51023-537, filed on 2/19/21.  The fact that she is opposed to a few segments in addition to those that are included in Routes AA1 and Z1 does not make her position consistent with SHLAA.   </w:t>
      </w:r>
      <w:r w:rsidR="00545083">
        <w:rPr>
          <w:rFonts w:asciiTheme="minorHAnsi" w:hAnsiTheme="minorHAnsi" w:cstheme="minorHAnsi"/>
        </w:rPr>
        <w:t xml:space="preserve">Whatever coincidental consistency exists should be given no weight because her position is clearly </w:t>
      </w:r>
      <w:r w:rsidR="00F063D9">
        <w:rPr>
          <w:rFonts w:asciiTheme="minorHAnsi" w:hAnsiTheme="minorHAnsi" w:cstheme="minorHAnsi"/>
        </w:rPr>
        <w:t>against</w:t>
      </w:r>
      <w:r w:rsidR="00545083">
        <w:rPr>
          <w:rFonts w:asciiTheme="minorHAnsi" w:hAnsiTheme="minorHAnsi" w:cstheme="minorHAnsi"/>
        </w:rPr>
        <w:t xml:space="preserve"> SHLAA’s. </w:t>
      </w:r>
    </w:p>
    <w:p w14:paraId="317D645F" w14:textId="2C1A9DBE" w:rsidR="001B5A9A" w:rsidRPr="001B5A9A" w:rsidRDefault="009045A9" w:rsidP="00545083">
      <w:pPr>
        <w:pStyle w:val="NormalWeb"/>
        <w:spacing w:line="360" w:lineRule="auto"/>
        <w:rPr>
          <w:rFonts w:asciiTheme="minorHAnsi" w:hAnsiTheme="minorHAnsi" w:cstheme="minorHAnsi"/>
          <w:i/>
          <w:iCs/>
        </w:rPr>
      </w:pPr>
      <w:r>
        <w:rPr>
          <w:rFonts w:asciiTheme="minorHAnsi" w:hAnsiTheme="minorHAnsi" w:cstheme="minorHAnsi"/>
        </w:rPr>
        <w:t xml:space="preserve">12. </w:t>
      </w:r>
      <w:r w:rsidR="001B5A9A" w:rsidRPr="001B5A9A">
        <w:rPr>
          <w:rFonts w:asciiTheme="minorHAnsi" w:hAnsiTheme="minorHAnsi" w:cstheme="minorHAnsi"/>
        </w:rPr>
        <w:t xml:space="preserve">Q. WHAT ARE THE AREAS OF AGREEMENT AND DISAGREEMENT BETWEEN MR. BERNSEN AND SHLAA? </w:t>
      </w:r>
      <w:r w:rsidR="001B5A9A">
        <w:rPr>
          <w:rFonts w:asciiTheme="minorHAnsi" w:hAnsiTheme="minorHAnsi" w:cstheme="minorHAnsi"/>
        </w:rPr>
        <w:t xml:space="preserve">A. </w:t>
      </w:r>
      <w:r>
        <w:rPr>
          <w:rFonts w:asciiTheme="minorHAnsi" w:hAnsiTheme="minorHAnsi" w:cstheme="minorHAnsi"/>
        </w:rPr>
        <w:t>“</w:t>
      </w:r>
      <w:r w:rsidR="001B5A9A" w:rsidRPr="001B5A9A">
        <w:rPr>
          <w:rFonts w:asciiTheme="minorHAnsi" w:hAnsiTheme="minorHAnsi" w:cstheme="minorHAnsi"/>
          <w:i/>
          <w:iCs/>
        </w:rPr>
        <w:t>Mr. Bernsen testifies that he opposes the use of Segment 17 and the routes which include</w:t>
      </w:r>
      <w:r w:rsidR="00E926BF">
        <w:rPr>
          <w:rFonts w:asciiTheme="minorHAnsi" w:hAnsiTheme="minorHAnsi" w:cstheme="minorHAnsi"/>
          <w:i/>
          <w:iCs/>
        </w:rPr>
        <w:t xml:space="preserve"> </w:t>
      </w:r>
      <w:r w:rsidR="001B5A9A" w:rsidRPr="001B5A9A">
        <w:rPr>
          <w:rFonts w:asciiTheme="minorHAnsi" w:hAnsiTheme="minorHAnsi" w:cstheme="minorHAnsi"/>
          <w:i/>
          <w:iCs/>
        </w:rPr>
        <w:t>it.</w:t>
      </w:r>
      <w:r w:rsidR="001B5A9A">
        <w:rPr>
          <w:rFonts w:asciiTheme="minorHAnsi" w:hAnsiTheme="minorHAnsi" w:cstheme="minorHAnsi"/>
          <w:i/>
          <w:iCs/>
        </w:rPr>
        <w:t xml:space="preserve"> </w:t>
      </w:r>
      <w:r w:rsidR="001B5A9A" w:rsidRPr="001B5A9A">
        <w:rPr>
          <w:rFonts w:asciiTheme="minorHAnsi" w:hAnsiTheme="minorHAnsi" w:cstheme="minorHAnsi"/>
          <w:i/>
          <w:iCs/>
        </w:rPr>
        <w:t>As</w:t>
      </w:r>
      <w:r w:rsidR="001B5A9A">
        <w:rPr>
          <w:rFonts w:asciiTheme="minorHAnsi" w:hAnsiTheme="minorHAnsi" w:cstheme="minorHAnsi"/>
          <w:i/>
          <w:iCs/>
        </w:rPr>
        <w:t xml:space="preserve"> </w:t>
      </w:r>
      <w:r w:rsidR="001B5A9A" w:rsidRPr="001B5A9A">
        <w:rPr>
          <w:rFonts w:asciiTheme="minorHAnsi" w:hAnsiTheme="minorHAnsi" w:cstheme="minorHAnsi"/>
          <w:i/>
          <w:iCs/>
        </w:rPr>
        <w:t>is</w:t>
      </w:r>
      <w:r w:rsidR="001B5A9A">
        <w:rPr>
          <w:rFonts w:asciiTheme="minorHAnsi" w:hAnsiTheme="minorHAnsi" w:cstheme="minorHAnsi"/>
          <w:i/>
          <w:iCs/>
        </w:rPr>
        <w:t xml:space="preserve"> </w:t>
      </w:r>
      <w:r w:rsidR="001B5A9A" w:rsidRPr="001B5A9A">
        <w:rPr>
          <w:rFonts w:asciiTheme="minorHAnsi" w:hAnsiTheme="minorHAnsi" w:cstheme="minorHAnsi"/>
          <w:i/>
          <w:iCs/>
        </w:rPr>
        <w:t>the</w:t>
      </w:r>
      <w:r w:rsidR="001B5A9A">
        <w:rPr>
          <w:rFonts w:asciiTheme="minorHAnsi" w:hAnsiTheme="minorHAnsi" w:cstheme="minorHAnsi"/>
          <w:i/>
          <w:iCs/>
        </w:rPr>
        <w:t xml:space="preserve"> </w:t>
      </w:r>
      <w:r w:rsidR="001B5A9A" w:rsidRPr="001B5A9A">
        <w:rPr>
          <w:rFonts w:asciiTheme="minorHAnsi" w:hAnsiTheme="minorHAnsi" w:cstheme="minorHAnsi"/>
          <w:i/>
          <w:iCs/>
        </w:rPr>
        <w:t>case</w:t>
      </w:r>
      <w:r w:rsidR="001B5A9A">
        <w:rPr>
          <w:rFonts w:asciiTheme="minorHAnsi" w:hAnsiTheme="minorHAnsi" w:cstheme="minorHAnsi"/>
          <w:i/>
          <w:iCs/>
        </w:rPr>
        <w:t xml:space="preserve"> </w:t>
      </w:r>
      <w:r w:rsidR="001B5A9A" w:rsidRPr="001B5A9A">
        <w:rPr>
          <w:rFonts w:asciiTheme="minorHAnsi" w:hAnsiTheme="minorHAnsi" w:cstheme="minorHAnsi"/>
          <w:i/>
          <w:iCs/>
        </w:rPr>
        <w:t>with</w:t>
      </w:r>
      <w:r w:rsidR="001B5A9A">
        <w:rPr>
          <w:rFonts w:asciiTheme="minorHAnsi" w:hAnsiTheme="minorHAnsi" w:cstheme="minorHAnsi"/>
          <w:i/>
          <w:iCs/>
        </w:rPr>
        <w:t xml:space="preserve"> </w:t>
      </w:r>
      <w:r w:rsidR="001B5A9A" w:rsidRPr="001B5A9A">
        <w:rPr>
          <w:rFonts w:asciiTheme="minorHAnsi" w:hAnsiTheme="minorHAnsi" w:cstheme="minorHAnsi"/>
          <w:i/>
          <w:iCs/>
        </w:rPr>
        <w:t>the</w:t>
      </w:r>
      <w:r w:rsidR="001B5A9A">
        <w:rPr>
          <w:rFonts w:asciiTheme="minorHAnsi" w:hAnsiTheme="minorHAnsi" w:cstheme="minorHAnsi"/>
          <w:i/>
          <w:iCs/>
        </w:rPr>
        <w:t xml:space="preserve"> </w:t>
      </w:r>
      <w:r w:rsidR="001B5A9A" w:rsidRPr="001B5A9A">
        <w:rPr>
          <w:rFonts w:asciiTheme="minorHAnsi" w:hAnsiTheme="minorHAnsi" w:cstheme="minorHAnsi"/>
          <w:i/>
          <w:iCs/>
        </w:rPr>
        <w:t>other</w:t>
      </w:r>
      <w:r w:rsidR="001B5A9A">
        <w:rPr>
          <w:rFonts w:asciiTheme="minorHAnsi" w:hAnsiTheme="minorHAnsi" w:cstheme="minorHAnsi"/>
          <w:i/>
          <w:iCs/>
        </w:rPr>
        <w:t xml:space="preserve"> </w:t>
      </w:r>
      <w:r w:rsidR="001B5A9A" w:rsidRPr="001B5A9A">
        <w:rPr>
          <w:rFonts w:asciiTheme="minorHAnsi" w:hAnsiTheme="minorHAnsi" w:cstheme="minorHAnsi"/>
          <w:i/>
          <w:iCs/>
        </w:rPr>
        <w:t>intervenors</w:t>
      </w:r>
      <w:r w:rsidR="001B5A9A">
        <w:rPr>
          <w:rFonts w:asciiTheme="minorHAnsi" w:hAnsiTheme="minorHAnsi" w:cstheme="minorHAnsi"/>
          <w:i/>
          <w:iCs/>
        </w:rPr>
        <w:t xml:space="preserve"> </w:t>
      </w:r>
      <w:r w:rsidR="001B5A9A" w:rsidRPr="001B5A9A">
        <w:rPr>
          <w:rFonts w:asciiTheme="minorHAnsi" w:hAnsiTheme="minorHAnsi" w:cstheme="minorHAnsi"/>
          <w:i/>
          <w:iCs/>
        </w:rPr>
        <w:t>along</w:t>
      </w:r>
      <w:r w:rsidR="001B5A9A">
        <w:rPr>
          <w:rFonts w:asciiTheme="minorHAnsi" w:hAnsiTheme="minorHAnsi" w:cstheme="minorHAnsi"/>
          <w:i/>
          <w:iCs/>
        </w:rPr>
        <w:t xml:space="preserve">  </w:t>
      </w:r>
      <w:r w:rsidR="001B5A9A" w:rsidRPr="001B5A9A">
        <w:rPr>
          <w:rFonts w:asciiTheme="minorHAnsi" w:hAnsiTheme="minorHAnsi" w:cstheme="minorHAnsi"/>
          <w:i/>
          <w:iCs/>
        </w:rPr>
        <w:t>Segment17,</w:t>
      </w:r>
      <w:r w:rsidR="001B5A9A">
        <w:rPr>
          <w:rFonts w:asciiTheme="minorHAnsi" w:hAnsiTheme="minorHAnsi" w:cstheme="minorHAnsi"/>
          <w:i/>
          <w:iCs/>
        </w:rPr>
        <w:t xml:space="preserve"> </w:t>
      </w:r>
      <w:r w:rsidR="001B5A9A" w:rsidRPr="001B5A9A">
        <w:rPr>
          <w:rFonts w:asciiTheme="minorHAnsi" w:hAnsiTheme="minorHAnsi" w:cstheme="minorHAnsi"/>
          <w:i/>
          <w:iCs/>
        </w:rPr>
        <w:t>Routes</w:t>
      </w:r>
      <w:r w:rsidR="00E926BF">
        <w:rPr>
          <w:rFonts w:asciiTheme="minorHAnsi" w:hAnsiTheme="minorHAnsi" w:cstheme="minorHAnsi"/>
          <w:i/>
          <w:iCs/>
        </w:rPr>
        <w:t xml:space="preserve"> </w:t>
      </w:r>
      <w:r w:rsidR="001B5A9A" w:rsidRPr="001B5A9A">
        <w:rPr>
          <w:rFonts w:asciiTheme="minorHAnsi" w:hAnsiTheme="minorHAnsi" w:cstheme="minorHAnsi"/>
          <w:i/>
          <w:iCs/>
        </w:rPr>
        <w:t>Z</w:t>
      </w:r>
      <w:r w:rsidR="00FE4EC1">
        <w:rPr>
          <w:rFonts w:asciiTheme="minorHAnsi" w:hAnsiTheme="minorHAnsi" w:cstheme="minorHAnsi"/>
          <w:i/>
          <w:iCs/>
        </w:rPr>
        <w:t>1</w:t>
      </w:r>
      <w:r w:rsidR="001B5A9A">
        <w:rPr>
          <w:rFonts w:asciiTheme="minorHAnsi" w:hAnsiTheme="minorHAnsi" w:cstheme="minorHAnsi"/>
          <w:i/>
          <w:iCs/>
        </w:rPr>
        <w:t xml:space="preserve"> </w:t>
      </w:r>
      <w:r w:rsidR="001B5A9A" w:rsidRPr="001B5A9A">
        <w:rPr>
          <w:rFonts w:asciiTheme="minorHAnsi" w:hAnsiTheme="minorHAnsi" w:cstheme="minorHAnsi"/>
          <w:i/>
          <w:iCs/>
        </w:rPr>
        <w:t xml:space="preserve">and AA1 do not include Segment 17. Therefore, the position of SHLAA in support of </w:t>
      </w:r>
      <w:r w:rsidR="001B5A9A" w:rsidRPr="001B5A9A">
        <w:rPr>
          <w:rFonts w:asciiTheme="minorHAnsi" w:hAnsiTheme="minorHAnsi" w:cstheme="minorHAnsi"/>
          <w:i/>
          <w:iCs/>
        </w:rPr>
        <w:lastRenderedPageBreak/>
        <w:t>Routes Z</w:t>
      </w:r>
      <w:r w:rsidR="00FE4EC1">
        <w:rPr>
          <w:rFonts w:asciiTheme="minorHAnsi" w:hAnsiTheme="minorHAnsi" w:cstheme="minorHAnsi"/>
          <w:i/>
          <w:iCs/>
        </w:rPr>
        <w:t>1</w:t>
      </w:r>
      <w:r w:rsidR="001B5A9A" w:rsidRPr="001B5A9A">
        <w:rPr>
          <w:rFonts w:asciiTheme="minorHAnsi" w:hAnsiTheme="minorHAnsi" w:cstheme="minorHAnsi"/>
          <w:i/>
          <w:iCs/>
        </w:rPr>
        <w:t xml:space="preserve"> and AA1 is consistent with Mr. Bernsen's opposition to the use of Segment 17 and the routes which include it.</w:t>
      </w:r>
      <w:r>
        <w:rPr>
          <w:rFonts w:asciiTheme="minorHAnsi" w:hAnsiTheme="minorHAnsi" w:cstheme="minorHAnsi"/>
          <w:i/>
          <w:iCs/>
        </w:rPr>
        <w:t>”</w:t>
      </w:r>
      <w:r w:rsidR="001B5A9A" w:rsidRPr="001B5A9A">
        <w:rPr>
          <w:rFonts w:asciiTheme="minorHAnsi" w:hAnsiTheme="minorHAnsi" w:cstheme="minorHAnsi"/>
          <w:i/>
          <w:iCs/>
        </w:rPr>
        <w:t xml:space="preserve"> </w:t>
      </w:r>
    </w:p>
    <w:p w14:paraId="3E559161" w14:textId="037EB23B" w:rsidR="00545083" w:rsidRPr="00E926BF" w:rsidRDefault="001B5A9A" w:rsidP="00545083">
      <w:pPr>
        <w:pStyle w:val="NormalWeb"/>
        <w:spacing w:line="360" w:lineRule="auto"/>
        <w:rPr>
          <w:rFonts w:asciiTheme="minorHAnsi" w:hAnsiTheme="minorHAnsi" w:cstheme="minorHAnsi"/>
        </w:rPr>
      </w:pPr>
      <w:r>
        <w:rPr>
          <w:rFonts w:asciiTheme="minorHAnsi" w:hAnsiTheme="minorHAnsi" w:cstheme="minorHAnsi"/>
        </w:rPr>
        <w:t xml:space="preserve">OBJECTION:  These statements regarding support of Routes Z1 and AA1 are </w:t>
      </w:r>
      <w:r w:rsidRPr="00DE57B3">
        <w:rPr>
          <w:rFonts w:asciiTheme="minorHAnsi" w:hAnsiTheme="minorHAnsi" w:cstheme="minorHAnsi"/>
        </w:rPr>
        <w:t>misleading, lack foundation, assume facts not in evidence</w:t>
      </w:r>
      <w:r>
        <w:rPr>
          <w:rFonts w:asciiTheme="minorHAnsi" w:hAnsiTheme="minorHAnsi" w:cstheme="minorHAnsi"/>
        </w:rPr>
        <w:t xml:space="preserve"> and the witness lacks authority to state the positions of other parties</w:t>
      </w:r>
      <w:r w:rsidRPr="00DE57B3">
        <w:rPr>
          <w:rFonts w:asciiTheme="minorHAnsi" w:hAnsiTheme="minorHAnsi" w:cstheme="minorHAnsi"/>
        </w:rPr>
        <w:t>.</w:t>
      </w:r>
      <w:r>
        <w:rPr>
          <w:rFonts w:asciiTheme="minorHAnsi" w:hAnsiTheme="minorHAnsi" w:cstheme="minorHAnsi"/>
        </w:rPr>
        <w:t xml:space="preserve">  </w:t>
      </w:r>
      <w:r w:rsidR="00545083">
        <w:rPr>
          <w:rFonts w:asciiTheme="minorHAnsi" w:hAnsiTheme="minorHAnsi" w:cstheme="minorHAnsi"/>
        </w:rPr>
        <w:t>Mr. Bernsen states, “</w:t>
      </w:r>
      <w:r w:rsidRPr="00545083">
        <w:rPr>
          <w:rFonts w:asciiTheme="minorHAnsi" w:hAnsiTheme="minorHAnsi" w:cstheme="minorHAnsi"/>
        </w:rPr>
        <w:t>I oppose any of the routes that include segments 17, 20, 31, 33, 34, 35, 36, 41, and 42a</w:t>
      </w:r>
      <w:r w:rsidR="00545083">
        <w:rPr>
          <w:rFonts w:asciiTheme="minorHAnsi" w:hAnsiTheme="minorHAnsi" w:cstheme="minorHAnsi"/>
        </w:rPr>
        <w:t>.”  Direct Testimony of Robert Bernsen, No. 51023-558, pg. 4, filed on 2/22/21.  Segments 20, 36, and 42a are all a part of Routes AA1 and Z1.  The fact that he is opposed to a few segments</w:t>
      </w:r>
      <w:r w:rsidR="00FE4EC1">
        <w:rPr>
          <w:rFonts w:asciiTheme="minorHAnsi" w:hAnsiTheme="minorHAnsi" w:cstheme="minorHAnsi"/>
        </w:rPr>
        <w:t>,</w:t>
      </w:r>
      <w:r w:rsidR="00545083">
        <w:rPr>
          <w:rFonts w:asciiTheme="minorHAnsi" w:hAnsiTheme="minorHAnsi" w:cstheme="minorHAnsi"/>
        </w:rPr>
        <w:t xml:space="preserve"> in addition to those that are included in Routes AA1 and Z1</w:t>
      </w:r>
      <w:r w:rsidR="00FE4EC1">
        <w:rPr>
          <w:rFonts w:asciiTheme="minorHAnsi" w:hAnsiTheme="minorHAnsi" w:cstheme="minorHAnsi"/>
        </w:rPr>
        <w:t>,</w:t>
      </w:r>
      <w:r w:rsidR="00545083">
        <w:rPr>
          <w:rFonts w:asciiTheme="minorHAnsi" w:hAnsiTheme="minorHAnsi" w:cstheme="minorHAnsi"/>
        </w:rPr>
        <w:t xml:space="preserve"> does not make his position consistent with SHLAA.  Whatever coincidental consistency exists should be given no weight because his position is clearly </w:t>
      </w:r>
      <w:r w:rsidR="00F063D9">
        <w:rPr>
          <w:rFonts w:asciiTheme="minorHAnsi" w:hAnsiTheme="minorHAnsi" w:cstheme="minorHAnsi"/>
        </w:rPr>
        <w:t>against</w:t>
      </w:r>
      <w:r w:rsidR="00545083">
        <w:rPr>
          <w:rFonts w:asciiTheme="minorHAnsi" w:hAnsiTheme="minorHAnsi" w:cstheme="minorHAnsi"/>
        </w:rPr>
        <w:t xml:space="preserve"> SHLAA’s. </w:t>
      </w:r>
      <w:r w:rsidR="00E926BF">
        <w:rPr>
          <w:rFonts w:asciiTheme="minorHAnsi" w:hAnsiTheme="minorHAnsi" w:cstheme="minorHAnsi"/>
        </w:rPr>
        <w:t xml:space="preserve"> </w:t>
      </w:r>
    </w:p>
    <w:p w14:paraId="3191C30A" w14:textId="10BC39AF" w:rsidR="00786C87" w:rsidRDefault="009045A9" w:rsidP="00545083">
      <w:pPr>
        <w:pStyle w:val="NormalWeb"/>
        <w:spacing w:line="360" w:lineRule="auto"/>
        <w:rPr>
          <w:rFonts w:asciiTheme="minorHAnsi" w:hAnsiTheme="minorHAnsi" w:cstheme="minorHAnsi"/>
        </w:rPr>
      </w:pPr>
      <w:r>
        <w:rPr>
          <w:rFonts w:asciiTheme="minorHAnsi" w:hAnsiTheme="minorHAnsi" w:cstheme="minorHAnsi"/>
        </w:rPr>
        <w:t xml:space="preserve">13. </w:t>
      </w:r>
      <w:r w:rsidR="00E926BF">
        <w:rPr>
          <w:rFonts w:asciiTheme="minorHAnsi" w:hAnsiTheme="minorHAnsi" w:cstheme="minorHAnsi"/>
        </w:rPr>
        <w:t xml:space="preserve">SHLAA’s above statements show a pattern of attempting to show alignment with other parties, but such alignment does not exist.  </w:t>
      </w:r>
      <w:r w:rsidR="00AD17DF">
        <w:rPr>
          <w:rFonts w:asciiTheme="minorHAnsi" w:hAnsiTheme="minorHAnsi" w:cstheme="minorHAnsi"/>
        </w:rPr>
        <w:t xml:space="preserve">With respect to the testimony of Mr. Craig, Ms. Reyna, Ms. </w:t>
      </w:r>
      <w:proofErr w:type="spellStart"/>
      <w:r w:rsidR="00AD17DF">
        <w:rPr>
          <w:rFonts w:asciiTheme="minorHAnsi" w:hAnsiTheme="minorHAnsi" w:cstheme="minorHAnsi"/>
        </w:rPr>
        <w:t>Biemer</w:t>
      </w:r>
      <w:proofErr w:type="spellEnd"/>
      <w:r w:rsidR="00AD17DF">
        <w:rPr>
          <w:rFonts w:asciiTheme="minorHAnsi" w:hAnsiTheme="minorHAnsi" w:cstheme="minorHAnsi"/>
        </w:rPr>
        <w:t xml:space="preserve">, and Mr. Bernsen, </w:t>
      </w:r>
      <w:r w:rsidR="00E926BF">
        <w:rPr>
          <w:rFonts w:asciiTheme="minorHAnsi" w:hAnsiTheme="minorHAnsi" w:cstheme="minorHAnsi"/>
        </w:rPr>
        <w:t xml:space="preserve">SHLAA repeatedly asserts that </w:t>
      </w:r>
      <w:r w:rsidR="00AD17DF">
        <w:rPr>
          <w:rFonts w:asciiTheme="minorHAnsi" w:hAnsiTheme="minorHAnsi" w:cstheme="minorHAnsi"/>
        </w:rPr>
        <w:t xml:space="preserve">their opposition to Segment 17 is </w:t>
      </w:r>
      <w:r w:rsidR="00E926BF">
        <w:rPr>
          <w:rFonts w:asciiTheme="minorHAnsi" w:hAnsiTheme="minorHAnsi" w:cstheme="minorHAnsi"/>
        </w:rPr>
        <w:t>consistent with its position of favoring Routes AA1 and Z1</w:t>
      </w:r>
      <w:r w:rsidR="00AD17DF">
        <w:rPr>
          <w:rFonts w:asciiTheme="minorHAnsi" w:hAnsiTheme="minorHAnsi" w:cstheme="minorHAnsi"/>
        </w:rPr>
        <w:t xml:space="preserve">, even though the parties are clearly against SHLAA’s position.  </w:t>
      </w:r>
      <w:r w:rsidR="00545083">
        <w:rPr>
          <w:rFonts w:asciiTheme="minorHAnsi" w:hAnsiTheme="minorHAnsi" w:cstheme="minorHAnsi"/>
        </w:rPr>
        <w:t xml:space="preserve">This is like saying the Universities of </w:t>
      </w:r>
      <w:r w:rsidR="00FC1C82">
        <w:rPr>
          <w:rFonts w:asciiTheme="minorHAnsi" w:hAnsiTheme="minorHAnsi" w:cstheme="minorHAnsi"/>
        </w:rPr>
        <w:t xml:space="preserve">Texas and Oklahoma football teams are allies because they both want to </w:t>
      </w:r>
      <w:r w:rsidR="004B1CF9">
        <w:rPr>
          <w:rFonts w:asciiTheme="minorHAnsi" w:hAnsiTheme="minorHAnsi" w:cstheme="minorHAnsi"/>
        </w:rPr>
        <w:t xml:space="preserve">win their respective games against </w:t>
      </w:r>
      <w:r w:rsidR="00FC1C82">
        <w:rPr>
          <w:rFonts w:asciiTheme="minorHAnsi" w:hAnsiTheme="minorHAnsi" w:cstheme="minorHAnsi"/>
        </w:rPr>
        <w:t xml:space="preserve">Texas Tech.  </w:t>
      </w:r>
      <w:r w:rsidR="002A7BF5">
        <w:rPr>
          <w:rFonts w:asciiTheme="minorHAnsi" w:hAnsiTheme="minorHAnsi" w:cstheme="minorHAnsi"/>
        </w:rPr>
        <w:t xml:space="preserve">Although such a statement is not untruthful, it is misleading and meaningless </w:t>
      </w:r>
      <w:r w:rsidR="00FC1C82">
        <w:rPr>
          <w:rFonts w:asciiTheme="minorHAnsi" w:hAnsiTheme="minorHAnsi" w:cstheme="minorHAnsi"/>
        </w:rPr>
        <w:t>as it is unrelated to the</w:t>
      </w:r>
      <w:r w:rsidR="00657FCC">
        <w:rPr>
          <w:rFonts w:asciiTheme="minorHAnsi" w:hAnsiTheme="minorHAnsi" w:cstheme="minorHAnsi"/>
        </w:rPr>
        <w:t>ir</w:t>
      </w:r>
      <w:r w:rsidR="00A352EE">
        <w:rPr>
          <w:rFonts w:asciiTheme="minorHAnsi" w:hAnsiTheme="minorHAnsi" w:cstheme="minorHAnsi"/>
        </w:rPr>
        <w:t xml:space="preserve"> real</w:t>
      </w:r>
      <w:r w:rsidR="002A7BF5">
        <w:rPr>
          <w:rFonts w:asciiTheme="minorHAnsi" w:hAnsiTheme="minorHAnsi" w:cstheme="minorHAnsi"/>
        </w:rPr>
        <w:t xml:space="preserve"> </w:t>
      </w:r>
      <w:r w:rsidR="00F62A50">
        <w:rPr>
          <w:rFonts w:asciiTheme="minorHAnsi" w:hAnsiTheme="minorHAnsi" w:cstheme="minorHAnsi"/>
        </w:rPr>
        <w:t>goal</w:t>
      </w:r>
      <w:r w:rsidR="00FC1C82">
        <w:rPr>
          <w:rFonts w:asciiTheme="minorHAnsi" w:hAnsiTheme="minorHAnsi" w:cstheme="minorHAnsi"/>
        </w:rPr>
        <w:t xml:space="preserve">, which is to prevail against each other.  </w:t>
      </w:r>
      <w:r>
        <w:rPr>
          <w:rFonts w:asciiTheme="minorHAnsi" w:hAnsiTheme="minorHAnsi" w:cstheme="minorHAnsi"/>
        </w:rPr>
        <w:t xml:space="preserve">In addition, SHLAA’s claim that their position is consistent with those that oppose Segment 17 rings hollow and can be easily tested.  If it came down to a choice between southern routes or a route including Segment 17, </w:t>
      </w:r>
      <w:r w:rsidR="002A7BF5">
        <w:rPr>
          <w:rFonts w:asciiTheme="minorHAnsi" w:hAnsiTheme="minorHAnsi" w:cstheme="minorHAnsi"/>
        </w:rPr>
        <w:t xml:space="preserve">nobody could seriously doubt that SHLAA would use all their available resources to advocate for Segment 17.  </w:t>
      </w:r>
    </w:p>
    <w:p w14:paraId="38CF8BE5" w14:textId="13B73F77" w:rsidR="007964D1" w:rsidRPr="00C23742" w:rsidRDefault="00786C87" w:rsidP="00786C87">
      <w:pPr>
        <w:pStyle w:val="NormalWeb"/>
        <w:spacing w:line="360" w:lineRule="auto"/>
        <w:ind w:firstLine="720"/>
        <w:rPr>
          <w:rFonts w:asciiTheme="minorHAnsi" w:hAnsiTheme="minorHAnsi" w:cstheme="minorHAnsi"/>
        </w:rPr>
      </w:pPr>
      <w:r>
        <w:rPr>
          <w:rFonts w:asciiTheme="minorHAnsi" w:hAnsiTheme="minorHAnsi" w:cstheme="minorHAnsi"/>
        </w:rPr>
        <w:t xml:space="preserve">In summary, </w:t>
      </w:r>
      <w:r w:rsidR="00AD17DF">
        <w:rPr>
          <w:rFonts w:asciiTheme="minorHAnsi" w:hAnsiTheme="minorHAnsi" w:cstheme="minorHAnsi"/>
        </w:rPr>
        <w:t xml:space="preserve">all of the above statements should be excluded </w:t>
      </w:r>
      <w:r>
        <w:rPr>
          <w:rFonts w:asciiTheme="minorHAnsi" w:hAnsiTheme="minorHAnsi" w:cstheme="minorHAnsi"/>
        </w:rPr>
        <w:t xml:space="preserve">either because they are misstatements of the evidence, speculative, misleading, lack foundation, assume facts not in evidence, and/or </w:t>
      </w:r>
      <w:r w:rsidR="00157154">
        <w:rPr>
          <w:rFonts w:asciiTheme="minorHAnsi" w:hAnsiTheme="minorHAnsi" w:cstheme="minorHAnsi"/>
        </w:rPr>
        <w:t xml:space="preserve">pursuant to Tex. R. Evid. 403 </w:t>
      </w:r>
      <w:r w:rsidR="00AD17DF">
        <w:rPr>
          <w:rFonts w:asciiTheme="minorHAnsi" w:hAnsiTheme="minorHAnsi" w:cstheme="minorHAnsi"/>
        </w:rPr>
        <w:t xml:space="preserve">because their probative value is substantially outweighed by the danger of unfair prejudice, confusion of the issues and misleading the jury (in this case, the tribunal). </w:t>
      </w:r>
    </w:p>
    <w:p w14:paraId="1EEA9A98" w14:textId="72DB3B9A" w:rsidR="00A32D27" w:rsidRDefault="00A32D27" w:rsidP="00FC590A">
      <w:pPr>
        <w:pStyle w:val="NormalWeb"/>
        <w:spacing w:line="360" w:lineRule="auto"/>
        <w:rPr>
          <w:rFonts w:asciiTheme="minorHAnsi" w:hAnsiTheme="minorHAnsi" w:cstheme="minorHAnsi"/>
        </w:rPr>
      </w:pPr>
      <w:r>
        <w:rPr>
          <w:rFonts w:asciiTheme="minorHAnsi" w:hAnsiTheme="minorHAnsi" w:cstheme="minorHAnsi"/>
        </w:rPr>
        <w:lastRenderedPageBreak/>
        <w:tab/>
        <w:t>WHEREFORE, for the above reasons, I, Patrick Cleveland, respectfully submit this</w:t>
      </w:r>
      <w:r w:rsidR="00157154">
        <w:rPr>
          <w:rFonts w:asciiTheme="minorHAnsi" w:hAnsiTheme="minorHAnsi" w:cstheme="minorHAnsi"/>
        </w:rPr>
        <w:t xml:space="preserve"> Objection to Cross Rebuttal Testimony and ask that my objections be sustained</w:t>
      </w:r>
      <w:r w:rsidR="00FF6528">
        <w:rPr>
          <w:rFonts w:asciiTheme="minorHAnsi" w:hAnsiTheme="minorHAnsi" w:cstheme="minorHAnsi"/>
        </w:rPr>
        <w:t xml:space="preserve">. </w:t>
      </w:r>
      <w:r>
        <w:rPr>
          <w:rFonts w:asciiTheme="minorHAnsi" w:hAnsiTheme="minorHAnsi" w:cstheme="minorHAnsi"/>
        </w:rPr>
        <w:t xml:space="preserve"> </w:t>
      </w:r>
    </w:p>
    <w:p w14:paraId="37A67DB1" w14:textId="77777777" w:rsidR="00FD3192" w:rsidRPr="00FC590A" w:rsidRDefault="00FD3192" w:rsidP="00FC590A">
      <w:pPr>
        <w:pStyle w:val="NormalWeb"/>
        <w:spacing w:line="360" w:lineRule="auto"/>
        <w:rPr>
          <w:rFonts w:asciiTheme="minorHAnsi" w:hAnsiTheme="minorHAnsi" w:cstheme="minorHAnsi"/>
        </w:rPr>
      </w:pPr>
    </w:p>
    <w:p w14:paraId="627435DB" w14:textId="77777777" w:rsidR="009045A9" w:rsidRDefault="009045A9" w:rsidP="00702BC5">
      <w:pPr>
        <w:autoSpaceDE w:val="0"/>
        <w:autoSpaceDN w:val="0"/>
        <w:adjustRightInd w:val="0"/>
        <w:rPr>
          <w:rFonts w:cstheme="minorHAnsi"/>
        </w:rPr>
      </w:pPr>
    </w:p>
    <w:p w14:paraId="6895D2A4" w14:textId="77777777" w:rsidR="009045A9" w:rsidRDefault="009045A9" w:rsidP="00702BC5">
      <w:pPr>
        <w:autoSpaceDE w:val="0"/>
        <w:autoSpaceDN w:val="0"/>
        <w:adjustRightInd w:val="0"/>
        <w:rPr>
          <w:rFonts w:cstheme="minorHAnsi"/>
        </w:rPr>
      </w:pPr>
    </w:p>
    <w:p w14:paraId="7368F229" w14:textId="77777777" w:rsidR="009045A9" w:rsidRDefault="009045A9" w:rsidP="00702BC5">
      <w:pPr>
        <w:autoSpaceDE w:val="0"/>
        <w:autoSpaceDN w:val="0"/>
        <w:adjustRightInd w:val="0"/>
        <w:rPr>
          <w:rFonts w:cstheme="minorHAnsi"/>
        </w:rPr>
      </w:pPr>
    </w:p>
    <w:p w14:paraId="6EB2A27B" w14:textId="77777777" w:rsidR="009045A9" w:rsidRDefault="009045A9" w:rsidP="00702BC5">
      <w:pPr>
        <w:autoSpaceDE w:val="0"/>
        <w:autoSpaceDN w:val="0"/>
        <w:adjustRightInd w:val="0"/>
        <w:rPr>
          <w:rFonts w:cstheme="minorHAnsi"/>
        </w:rPr>
      </w:pPr>
    </w:p>
    <w:p w14:paraId="45035540" w14:textId="77777777" w:rsidR="009045A9" w:rsidRDefault="009045A9" w:rsidP="00702BC5">
      <w:pPr>
        <w:autoSpaceDE w:val="0"/>
        <w:autoSpaceDN w:val="0"/>
        <w:adjustRightInd w:val="0"/>
        <w:rPr>
          <w:rFonts w:cstheme="minorHAnsi"/>
        </w:rPr>
      </w:pPr>
    </w:p>
    <w:p w14:paraId="6F1EB023" w14:textId="17DBCD8F" w:rsidR="00C27183" w:rsidRDefault="00ED0B6D" w:rsidP="00702BC5">
      <w:pPr>
        <w:autoSpaceDE w:val="0"/>
        <w:autoSpaceDN w:val="0"/>
        <w:adjustRightInd w:val="0"/>
        <w:rPr>
          <w:rFonts w:cstheme="minorHAnsi"/>
        </w:rPr>
      </w:pPr>
      <w:r>
        <w:rPr>
          <w:rFonts w:cstheme="minorHAnsi"/>
        </w:rPr>
        <w:t xml:space="preserve">Respectfully submitted </w:t>
      </w:r>
      <w:r w:rsidR="002357C1" w:rsidRPr="00002F1B">
        <w:rPr>
          <w:rFonts w:cstheme="minorHAnsi"/>
        </w:rPr>
        <w:t>this</w:t>
      </w:r>
      <w:r w:rsidR="00FC590A">
        <w:rPr>
          <w:rFonts w:cstheme="minorHAnsi"/>
        </w:rPr>
        <w:t xml:space="preserve"> </w:t>
      </w:r>
      <w:r w:rsidR="00CF5580">
        <w:rPr>
          <w:rFonts w:cstheme="minorHAnsi"/>
        </w:rPr>
        <w:t>2</w:t>
      </w:r>
      <w:r w:rsidR="00A352EE">
        <w:rPr>
          <w:rFonts w:cstheme="minorHAnsi"/>
        </w:rPr>
        <w:t>6</w:t>
      </w:r>
      <w:r w:rsidR="00CF5580" w:rsidRPr="00CF5580">
        <w:rPr>
          <w:rFonts w:cstheme="minorHAnsi"/>
          <w:vertAlign w:val="superscript"/>
        </w:rPr>
        <w:t>th</w:t>
      </w:r>
      <w:r w:rsidR="00CF5580">
        <w:rPr>
          <w:rFonts w:cstheme="minorHAnsi"/>
        </w:rPr>
        <w:t xml:space="preserve"> </w:t>
      </w:r>
      <w:r w:rsidR="002357C1" w:rsidRPr="00002F1B">
        <w:rPr>
          <w:rFonts w:cstheme="minorHAnsi"/>
        </w:rPr>
        <w:t xml:space="preserve">day of </w:t>
      </w:r>
      <w:r w:rsidR="00334EDC">
        <w:rPr>
          <w:rFonts w:cstheme="minorHAnsi"/>
        </w:rPr>
        <w:t>March</w:t>
      </w:r>
      <w:r w:rsidR="002357C1" w:rsidRPr="00002F1B">
        <w:rPr>
          <w:rFonts w:cstheme="minorHAnsi"/>
        </w:rPr>
        <w:t xml:space="preserve"> 202</w:t>
      </w:r>
      <w:r w:rsidR="00FC590A">
        <w:rPr>
          <w:rFonts w:cstheme="minorHAnsi"/>
        </w:rPr>
        <w:t>1</w:t>
      </w:r>
      <w:r w:rsidR="002357C1" w:rsidRPr="00002F1B">
        <w:rPr>
          <w:rFonts w:cstheme="minorHAnsi"/>
        </w:rPr>
        <w:t xml:space="preserve">. </w:t>
      </w:r>
    </w:p>
    <w:p w14:paraId="07580E7A" w14:textId="77777777" w:rsidR="00702BC5" w:rsidRPr="00702BC5" w:rsidRDefault="00702BC5" w:rsidP="00702BC5">
      <w:pPr>
        <w:autoSpaceDE w:val="0"/>
        <w:autoSpaceDN w:val="0"/>
        <w:adjustRightInd w:val="0"/>
        <w:rPr>
          <w:rFonts w:cstheme="minorHAnsi"/>
        </w:rPr>
      </w:pPr>
    </w:p>
    <w:p w14:paraId="58301731" w14:textId="17BB032E" w:rsidR="00C27183" w:rsidRPr="00C22F4F" w:rsidRDefault="00C27183" w:rsidP="00C27183">
      <w:r>
        <w:tab/>
      </w:r>
      <w:r>
        <w:tab/>
      </w:r>
      <w:r>
        <w:tab/>
      </w:r>
      <w:r>
        <w:tab/>
      </w:r>
      <w:r>
        <w:tab/>
      </w:r>
      <w:r w:rsidR="00CF5580">
        <w:tab/>
      </w:r>
      <w:r w:rsidR="00CF5580">
        <w:tab/>
      </w:r>
      <w:r w:rsidRPr="00C22F4F">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14:paraId="3156B72B" w14:textId="77777777" w:rsidTr="00CC450D">
        <w:tc>
          <w:tcPr>
            <w:tcW w:w="9350" w:type="dxa"/>
          </w:tcPr>
          <w:p w14:paraId="47F68778" w14:textId="77777777" w:rsidR="00C27183" w:rsidRDefault="00C27183" w:rsidP="00CC450D">
            <w:pPr>
              <w:pStyle w:val="AttorneyName"/>
              <w:rPr>
                <w:rFonts w:cstheme="minorHAnsi"/>
              </w:rPr>
            </w:pPr>
            <w:r>
              <w:rPr>
                <w:rFonts w:cstheme="minorHAnsi"/>
              </w:rPr>
              <w:t>Patrick Cleveland</w:t>
            </w:r>
          </w:p>
          <w:p w14:paraId="57B7EA2C" w14:textId="77777777" w:rsidR="00ED0B6D" w:rsidRDefault="00ED0B6D" w:rsidP="00ED0B6D">
            <w:pPr>
              <w:rPr>
                <w:rFonts w:cstheme="minorHAnsi"/>
              </w:rPr>
            </w:pPr>
            <w:r>
              <w:rPr>
                <w:rFonts w:cstheme="minorHAnsi"/>
              </w:rPr>
              <w:t>State Bar #24101630</w:t>
            </w:r>
          </w:p>
          <w:p w14:paraId="459F832F" w14:textId="77777777" w:rsidR="00C27183" w:rsidRDefault="00C27183" w:rsidP="00CC450D">
            <w:pPr>
              <w:pStyle w:val="AttorneyName"/>
              <w:rPr>
                <w:rFonts w:cstheme="minorHAnsi"/>
              </w:rPr>
            </w:pPr>
            <w:r>
              <w:rPr>
                <w:rFonts w:cstheme="minorHAnsi"/>
              </w:rPr>
              <w:t>High Country Ranch</w:t>
            </w:r>
          </w:p>
          <w:p w14:paraId="13787CD1" w14:textId="77777777" w:rsidR="00C27183" w:rsidRDefault="00C27183" w:rsidP="00CC450D">
            <w:pPr>
              <w:pStyle w:val="AttorneyName"/>
              <w:rPr>
                <w:rFonts w:cstheme="minorHAnsi"/>
              </w:rPr>
            </w:pPr>
            <w:r>
              <w:rPr>
                <w:rFonts w:cstheme="minorHAnsi"/>
              </w:rPr>
              <w:t>26332 Willoughby Way</w:t>
            </w:r>
          </w:p>
          <w:p w14:paraId="10591022" w14:textId="77777777" w:rsidR="00C27183" w:rsidRDefault="00C27183" w:rsidP="00CC450D">
            <w:pPr>
              <w:pStyle w:val="AttorneyName"/>
              <w:rPr>
                <w:rFonts w:cstheme="minorHAnsi"/>
              </w:rPr>
            </w:pPr>
            <w:r>
              <w:rPr>
                <w:rFonts w:cstheme="minorHAnsi"/>
              </w:rPr>
              <w:t>Boerne, TX 78006</w:t>
            </w:r>
          </w:p>
          <w:p w14:paraId="43CC904A" w14:textId="77777777" w:rsidR="00C27183" w:rsidRDefault="00C27183" w:rsidP="00CC450D">
            <w:pPr>
              <w:pStyle w:val="AttorneyName"/>
              <w:rPr>
                <w:rFonts w:cstheme="minorHAnsi"/>
              </w:rPr>
            </w:pPr>
            <w:r>
              <w:rPr>
                <w:rFonts w:cstheme="minorHAnsi"/>
              </w:rPr>
              <w:t>T. 908-644-8372</w:t>
            </w:r>
          </w:p>
          <w:p w14:paraId="19C8399B" w14:textId="77777777" w:rsidR="00C27183" w:rsidRPr="006172B4" w:rsidRDefault="00C27183" w:rsidP="00CC450D">
            <w:pPr>
              <w:pStyle w:val="AttorneyName"/>
              <w:rPr>
                <w:rFonts w:cstheme="minorHAnsi"/>
              </w:rPr>
            </w:pPr>
            <w:r>
              <w:rPr>
                <w:rFonts w:cstheme="minorHAnsi"/>
              </w:rPr>
              <w:t>Email: pjbgw@gvtc.com</w:t>
            </w:r>
          </w:p>
        </w:tc>
      </w:tr>
    </w:tbl>
    <w:p w14:paraId="66BDA783" w14:textId="3E3DCB76" w:rsidR="00E72F14" w:rsidRDefault="00E72F14" w:rsidP="00702BC5">
      <w:pPr>
        <w:rPr>
          <w:rFonts w:cstheme="minorHAnsi"/>
        </w:rPr>
      </w:pPr>
    </w:p>
    <w:p w14:paraId="63B3375F" w14:textId="6D60189E" w:rsidR="00524E39" w:rsidRDefault="00524E39" w:rsidP="00702BC5">
      <w:pPr>
        <w:rPr>
          <w:rFonts w:cstheme="minorHAnsi"/>
        </w:rPr>
      </w:pPr>
    </w:p>
    <w:p w14:paraId="1A9D4ED3" w14:textId="1FE5BE02" w:rsidR="00524E39" w:rsidRDefault="00524E39" w:rsidP="00702BC5">
      <w:pPr>
        <w:rPr>
          <w:rFonts w:cstheme="minorHAnsi"/>
        </w:rPr>
      </w:pPr>
    </w:p>
    <w:p w14:paraId="4BB725E6" w14:textId="4C35B3DB" w:rsidR="00524E39" w:rsidRDefault="00524E39" w:rsidP="00702BC5">
      <w:pPr>
        <w:rPr>
          <w:rFonts w:cstheme="minorHAnsi"/>
        </w:rPr>
      </w:pPr>
    </w:p>
    <w:p w14:paraId="4341C774" w14:textId="4D8D8063" w:rsidR="00524E39" w:rsidRDefault="00524E39" w:rsidP="00702BC5">
      <w:pPr>
        <w:rPr>
          <w:rFonts w:cstheme="minorHAnsi"/>
        </w:rPr>
      </w:pPr>
    </w:p>
    <w:p w14:paraId="4883283C" w14:textId="6AAB7091" w:rsidR="00524E39" w:rsidRDefault="00524E39" w:rsidP="00702BC5">
      <w:pPr>
        <w:rPr>
          <w:rFonts w:cstheme="minorHAnsi"/>
        </w:rPr>
      </w:pPr>
    </w:p>
    <w:p w14:paraId="4E0A64A9" w14:textId="7FC47624" w:rsidR="00524E39" w:rsidRDefault="00524E39" w:rsidP="00702BC5">
      <w:pPr>
        <w:rPr>
          <w:rFonts w:cstheme="minorHAnsi"/>
        </w:rPr>
      </w:pPr>
    </w:p>
    <w:p w14:paraId="2EF53F9C" w14:textId="77777777" w:rsidR="00524E39" w:rsidRDefault="00524E39" w:rsidP="00702BC5">
      <w:pPr>
        <w:rPr>
          <w:rFonts w:cstheme="minorHAnsi"/>
        </w:rPr>
      </w:pPr>
    </w:p>
    <w:p w14:paraId="14D043F4" w14:textId="77777777" w:rsidR="002357C1" w:rsidRPr="002357C1" w:rsidRDefault="00BE723A" w:rsidP="002357C1">
      <w:pPr>
        <w:ind w:left="2160" w:firstLine="720"/>
        <w:rPr>
          <w:rFonts w:cstheme="minorHAnsi"/>
        </w:rPr>
      </w:pPr>
      <w:r>
        <w:rPr>
          <w:rFonts w:cstheme="minorHAnsi"/>
        </w:rPr>
        <w:t>CERTIFICATE OF SERVICE</w:t>
      </w:r>
    </w:p>
    <w:p w14:paraId="14CBA8AE" w14:textId="7E448306"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4A38BC">
        <w:rPr>
          <w:rFonts w:asciiTheme="minorHAnsi" w:hAnsiTheme="minorHAnsi" w:cstheme="minorHAnsi"/>
        </w:rPr>
        <w:t xml:space="preserve">March </w:t>
      </w:r>
      <w:r w:rsidR="00CF5580">
        <w:rPr>
          <w:rFonts w:asciiTheme="minorHAnsi" w:hAnsiTheme="minorHAnsi" w:cstheme="minorHAnsi"/>
        </w:rPr>
        <w:t>2</w:t>
      </w:r>
      <w:r w:rsidR="00A352EE">
        <w:rPr>
          <w:rFonts w:asciiTheme="minorHAnsi" w:hAnsiTheme="minorHAnsi" w:cstheme="minorHAnsi"/>
        </w:rPr>
        <w:t>6</w:t>
      </w:r>
      <w:r w:rsidR="00ED0B6D">
        <w:rPr>
          <w:rFonts w:asciiTheme="minorHAnsi" w:hAnsiTheme="minorHAnsi" w:cstheme="minorHAnsi"/>
        </w:rPr>
        <w:t>, 202</w:t>
      </w:r>
      <w:r w:rsidR="00FC590A">
        <w:rPr>
          <w:rFonts w:asciiTheme="minorHAnsi" w:hAnsiTheme="minorHAnsi" w:cstheme="minorHAnsi"/>
        </w:rPr>
        <w:t>1</w:t>
      </w:r>
      <w:r w:rsidRPr="002357C1">
        <w:rPr>
          <w:rFonts w:asciiTheme="minorHAnsi" w:hAnsiTheme="minorHAnsi" w:cstheme="minorHAnsi"/>
        </w:rPr>
        <w:t xml:space="preserve">, in accordance with the Order Suspending Rules, issued in Project No. 50664. </w:t>
      </w:r>
    </w:p>
    <w:p w14:paraId="6412E829" w14:textId="77777777" w:rsidR="00D00872" w:rsidRPr="002357C1" w:rsidRDefault="00D00872" w:rsidP="002357C1">
      <w:pPr>
        <w:pStyle w:val="NormalWeb"/>
        <w:spacing w:line="360" w:lineRule="auto"/>
        <w:rPr>
          <w:rFonts w:asciiTheme="minorHAnsi" w:hAnsiTheme="minorHAnsi" w:cstheme="minorHAnsi"/>
        </w:rPr>
      </w:pPr>
    </w:p>
    <w:p w14:paraId="44615BA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p w14:paraId="660567E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_________________________________________</w:t>
      </w:r>
    </w:p>
    <w:p w14:paraId="786F49FA" w14:textId="77777777" w:rsidR="00353ABD" w:rsidRPr="006172B4" w:rsidRDefault="00BE723A" w:rsidP="001C2400">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361B4" w14:textId="77777777" w:rsidR="001C1FF1" w:rsidRDefault="001C1FF1">
      <w:r>
        <w:separator/>
      </w:r>
    </w:p>
    <w:p w14:paraId="69B8073C" w14:textId="77777777" w:rsidR="001C1FF1" w:rsidRDefault="001C1FF1"/>
  </w:endnote>
  <w:endnote w:type="continuationSeparator" w:id="0">
    <w:p w14:paraId="4D583751" w14:textId="77777777" w:rsidR="001C1FF1" w:rsidRDefault="001C1FF1">
      <w:r>
        <w:continuationSeparator/>
      </w:r>
    </w:p>
    <w:p w14:paraId="4C4F0C6C" w14:textId="77777777" w:rsidR="001C1FF1" w:rsidRDefault="001C1F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dy)">
    <w:panose1 w:val="020B0604020202020204"/>
    <w:charset w:val="00"/>
    <w:family w:val="roman"/>
    <w:notTrueType/>
    <w:pitch w:val="default"/>
  </w:font>
  <w:font w:name="ArialMT">
    <w:altName w:val="Arial"/>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1B8B" w14:textId="55351780" w:rsidR="009F0E74" w:rsidRDefault="001C1FF1">
    <w:pPr>
      <w:pStyle w:val="Footer"/>
    </w:pPr>
    <w:sdt>
      <w:sdtPr>
        <w:alias w:val="Enter pleading title:"/>
        <w:tag w:val=""/>
        <w:id w:val="654189559"/>
        <w:placeholder>
          <w:docPart w:val="1B887F121FAC174EB09E7ADB4D6A7418"/>
        </w:placeholder>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A67BBE">
          <w:t>Patrick cleveland: objection</w:t>
        </w:r>
        <w:r w:rsidR="00A352EE">
          <w:t>s</w:t>
        </w:r>
        <w:r w:rsidR="00A67BBE">
          <w:t xml:space="preserve"> to cross rebuttal testimony of cynthia grimes, et. al.</w:t>
        </w:r>
      </w:sdtContent>
    </w:sdt>
    <w:r w:rsidR="00FE2E3F">
      <w:t xml:space="preserve"> -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D7E0D" w14:textId="77777777" w:rsidR="001C1FF1" w:rsidRDefault="001C1FF1">
      <w:r>
        <w:separator/>
      </w:r>
    </w:p>
    <w:p w14:paraId="09998A40" w14:textId="77777777" w:rsidR="001C1FF1" w:rsidRDefault="001C1FF1"/>
  </w:footnote>
  <w:footnote w:type="continuationSeparator" w:id="0">
    <w:p w14:paraId="19850613" w14:textId="77777777" w:rsidR="001C1FF1" w:rsidRDefault="001C1FF1">
      <w:r>
        <w:continuationSeparator/>
      </w:r>
    </w:p>
    <w:p w14:paraId="1F46D1E8" w14:textId="77777777" w:rsidR="001C1FF1" w:rsidRDefault="001C1F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E6565" w14:textId="77777777" w:rsidR="009F0E74" w:rsidRDefault="00FE2E3F">
    <w:pPr>
      <w:rPr>
        <w:color w:val="FFFFFF" w:themeColor="background1"/>
      </w:rPr>
    </w:pPr>
    <w:r>
      <w:rPr>
        <w:noProof/>
        <w:color w:val="FFFFFF" w:themeColor="background1"/>
      </w:rPr>
      <mc:AlternateContent>
        <mc:Choice Requires="wpg">
          <w:drawing>
            <wp:anchor distT="0" distB="0" distL="114300" distR="114300" simplePos="0" relativeHeight="251658240" behindDoc="1" locked="0" layoutInCell="1" allowOverlap="1" wp14:anchorId="66A2F24E" wp14:editId="14369140">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rPr>
      <mc:AlternateContent>
        <mc:Choice Requires="wps">
          <w:drawing>
            <wp:anchor distT="0" distB="0" distL="114300" distR="114300" simplePos="0" relativeHeight="251659264" behindDoc="1" locked="1" layoutInCell="1" allowOverlap="1" wp14:anchorId="0C6F01D8" wp14:editId="19A67AC9">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6F01D8" id="_x0000_t202" coordsize="21600,21600" o:spt="202" path="m,l,21600r21600,l21600,xe">
              <v:stroke joinstyle="miter"/>
              <v:path gradientshapeok="t" o:connecttype="rect"/>
            </v:shapetype>
            <v:shape id="LineNumbers" o:spid="_x0000_s1026" type="#_x0000_t202" alt="Line numbers from 1 to 28" style="position:absolute;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1430C"/>
    <w:multiLevelType w:val="multilevel"/>
    <w:tmpl w:val="E1809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867B26"/>
    <w:multiLevelType w:val="multilevel"/>
    <w:tmpl w:val="840C1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CC7F65"/>
    <w:multiLevelType w:val="multilevel"/>
    <w:tmpl w:val="258EFC0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3E42C7"/>
    <w:multiLevelType w:val="multilevel"/>
    <w:tmpl w:val="34925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474D3B"/>
    <w:multiLevelType w:val="multilevel"/>
    <w:tmpl w:val="287CA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4F1C8B"/>
    <w:multiLevelType w:val="multilevel"/>
    <w:tmpl w:val="833AE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5E4DB3"/>
    <w:multiLevelType w:val="multilevel"/>
    <w:tmpl w:val="3446BA0C"/>
    <w:lvl w:ilvl="0">
      <w:start w:val="1"/>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C9334E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B3228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9A368D"/>
    <w:multiLevelType w:val="multilevel"/>
    <w:tmpl w:val="DAD0D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AD0861"/>
    <w:multiLevelType w:val="multilevel"/>
    <w:tmpl w:val="2E305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3D7F11"/>
    <w:multiLevelType w:val="multilevel"/>
    <w:tmpl w:val="0708FF78"/>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B147B11"/>
    <w:multiLevelType w:val="multilevel"/>
    <w:tmpl w:val="D61A477E"/>
    <w:lvl w:ilvl="0">
      <w:start w:val="1"/>
      <w:numFmt w:val="lowerLetter"/>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8"/>
  </w:num>
  <w:num w:numId="13">
    <w:abstractNumId w:val="23"/>
  </w:num>
  <w:num w:numId="14">
    <w:abstractNumId w:val="19"/>
  </w:num>
  <w:num w:numId="15">
    <w:abstractNumId w:val="16"/>
  </w:num>
  <w:num w:numId="16">
    <w:abstractNumId w:val="22"/>
  </w:num>
  <w:num w:numId="17">
    <w:abstractNumId w:val="12"/>
  </w:num>
  <w:num w:numId="18">
    <w:abstractNumId w:val="21"/>
  </w:num>
  <w:num w:numId="19">
    <w:abstractNumId w:val="20"/>
  </w:num>
  <w:num w:numId="20">
    <w:abstractNumId w:val="13"/>
  </w:num>
  <w:num w:numId="21">
    <w:abstractNumId w:val="10"/>
  </w:num>
  <w:num w:numId="22">
    <w:abstractNumId w:val="15"/>
  </w:num>
  <w:num w:numId="23">
    <w:abstractNumId w:val="11"/>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031D"/>
    <w:rsid w:val="00002F1B"/>
    <w:rsid w:val="0000429E"/>
    <w:rsid w:val="000162BE"/>
    <w:rsid w:val="00026AF9"/>
    <w:rsid w:val="0004048A"/>
    <w:rsid w:val="00051AC8"/>
    <w:rsid w:val="00055682"/>
    <w:rsid w:val="000576B8"/>
    <w:rsid w:val="00092AC5"/>
    <w:rsid w:val="00093742"/>
    <w:rsid w:val="000A1666"/>
    <w:rsid w:val="000B2ED0"/>
    <w:rsid w:val="000D3C8D"/>
    <w:rsid w:val="000D52BD"/>
    <w:rsid w:val="000E5A9B"/>
    <w:rsid w:val="00116B7F"/>
    <w:rsid w:val="00120F4F"/>
    <w:rsid w:val="001347EA"/>
    <w:rsid w:val="00135FC1"/>
    <w:rsid w:val="0013636B"/>
    <w:rsid w:val="00157154"/>
    <w:rsid w:val="00161B68"/>
    <w:rsid w:val="001738EA"/>
    <w:rsid w:val="001A58C9"/>
    <w:rsid w:val="001B5A9A"/>
    <w:rsid w:val="001C1FF1"/>
    <w:rsid w:val="001C2400"/>
    <w:rsid w:val="001C7F5A"/>
    <w:rsid w:val="001D62EE"/>
    <w:rsid w:val="001E51E2"/>
    <w:rsid w:val="001F32BE"/>
    <w:rsid w:val="00200029"/>
    <w:rsid w:val="00204ED9"/>
    <w:rsid w:val="00215414"/>
    <w:rsid w:val="0022340C"/>
    <w:rsid w:val="0022377B"/>
    <w:rsid w:val="002357C1"/>
    <w:rsid w:val="0024621D"/>
    <w:rsid w:val="002659FD"/>
    <w:rsid w:val="00281633"/>
    <w:rsid w:val="0028301F"/>
    <w:rsid w:val="00296D1A"/>
    <w:rsid w:val="002A1931"/>
    <w:rsid w:val="002A3B67"/>
    <w:rsid w:val="002A7BF5"/>
    <w:rsid w:val="002B73F3"/>
    <w:rsid w:val="002C3964"/>
    <w:rsid w:val="002D5773"/>
    <w:rsid w:val="003217C8"/>
    <w:rsid w:val="00321E3B"/>
    <w:rsid w:val="0032633B"/>
    <w:rsid w:val="00333E00"/>
    <w:rsid w:val="00334EDC"/>
    <w:rsid w:val="00337C07"/>
    <w:rsid w:val="00343387"/>
    <w:rsid w:val="00353ABD"/>
    <w:rsid w:val="00367D0D"/>
    <w:rsid w:val="0037456F"/>
    <w:rsid w:val="003925E9"/>
    <w:rsid w:val="00396944"/>
    <w:rsid w:val="003A2162"/>
    <w:rsid w:val="003A65EA"/>
    <w:rsid w:val="003D37CD"/>
    <w:rsid w:val="003E38DE"/>
    <w:rsid w:val="003E58C4"/>
    <w:rsid w:val="003F04FC"/>
    <w:rsid w:val="00414134"/>
    <w:rsid w:val="00441EBC"/>
    <w:rsid w:val="00474407"/>
    <w:rsid w:val="00483259"/>
    <w:rsid w:val="00485F90"/>
    <w:rsid w:val="00491AA9"/>
    <w:rsid w:val="004A38BC"/>
    <w:rsid w:val="004B1912"/>
    <w:rsid w:val="004B1CF9"/>
    <w:rsid w:val="004E5832"/>
    <w:rsid w:val="004F714C"/>
    <w:rsid w:val="00524E39"/>
    <w:rsid w:val="00527197"/>
    <w:rsid w:val="00532CAF"/>
    <w:rsid w:val="005343BE"/>
    <w:rsid w:val="00545083"/>
    <w:rsid w:val="005513BA"/>
    <w:rsid w:val="00563FC2"/>
    <w:rsid w:val="005717F7"/>
    <w:rsid w:val="00574CE6"/>
    <w:rsid w:val="005A703B"/>
    <w:rsid w:val="005B2B12"/>
    <w:rsid w:val="005B6E2F"/>
    <w:rsid w:val="005C2AA3"/>
    <w:rsid w:val="005C7220"/>
    <w:rsid w:val="005E0A1B"/>
    <w:rsid w:val="005F23F9"/>
    <w:rsid w:val="005F758D"/>
    <w:rsid w:val="00601433"/>
    <w:rsid w:val="00603C82"/>
    <w:rsid w:val="00610EB9"/>
    <w:rsid w:val="006172B4"/>
    <w:rsid w:val="00623644"/>
    <w:rsid w:val="00635E44"/>
    <w:rsid w:val="00650468"/>
    <w:rsid w:val="006518DC"/>
    <w:rsid w:val="00657FCC"/>
    <w:rsid w:val="00663196"/>
    <w:rsid w:val="00663D41"/>
    <w:rsid w:val="00682227"/>
    <w:rsid w:val="006907E3"/>
    <w:rsid w:val="0069461B"/>
    <w:rsid w:val="0069721E"/>
    <w:rsid w:val="006A393D"/>
    <w:rsid w:val="006B47D1"/>
    <w:rsid w:val="006E2BD1"/>
    <w:rsid w:val="00702BC5"/>
    <w:rsid w:val="007030E9"/>
    <w:rsid w:val="0071462B"/>
    <w:rsid w:val="00722195"/>
    <w:rsid w:val="007357F6"/>
    <w:rsid w:val="00765BB9"/>
    <w:rsid w:val="00774118"/>
    <w:rsid w:val="00786C87"/>
    <w:rsid w:val="0079527D"/>
    <w:rsid w:val="007964D1"/>
    <w:rsid w:val="007D2F72"/>
    <w:rsid w:val="007D6A82"/>
    <w:rsid w:val="00803088"/>
    <w:rsid w:val="00811C85"/>
    <w:rsid w:val="0083608B"/>
    <w:rsid w:val="00856872"/>
    <w:rsid w:val="00895FB1"/>
    <w:rsid w:val="008B1CAE"/>
    <w:rsid w:val="008B7FA1"/>
    <w:rsid w:val="008C20DE"/>
    <w:rsid w:val="008C26FF"/>
    <w:rsid w:val="008C5774"/>
    <w:rsid w:val="008E52E3"/>
    <w:rsid w:val="008F5AFE"/>
    <w:rsid w:val="00903687"/>
    <w:rsid w:val="009045A9"/>
    <w:rsid w:val="00917833"/>
    <w:rsid w:val="00924AE5"/>
    <w:rsid w:val="009259EE"/>
    <w:rsid w:val="00933C48"/>
    <w:rsid w:val="009526F4"/>
    <w:rsid w:val="00956690"/>
    <w:rsid w:val="009603A3"/>
    <w:rsid w:val="00972507"/>
    <w:rsid w:val="00973CA5"/>
    <w:rsid w:val="009918DE"/>
    <w:rsid w:val="00993B11"/>
    <w:rsid w:val="009A0B9B"/>
    <w:rsid w:val="009A5AD6"/>
    <w:rsid w:val="009B5E7E"/>
    <w:rsid w:val="009C13B3"/>
    <w:rsid w:val="009F0E74"/>
    <w:rsid w:val="009F6C55"/>
    <w:rsid w:val="00A2088A"/>
    <w:rsid w:val="00A20ECD"/>
    <w:rsid w:val="00A32D27"/>
    <w:rsid w:val="00A352EE"/>
    <w:rsid w:val="00A43CE7"/>
    <w:rsid w:val="00A5036C"/>
    <w:rsid w:val="00A67BBE"/>
    <w:rsid w:val="00A82025"/>
    <w:rsid w:val="00A82765"/>
    <w:rsid w:val="00A90E8B"/>
    <w:rsid w:val="00AD17DF"/>
    <w:rsid w:val="00AD7B8A"/>
    <w:rsid w:val="00AE557D"/>
    <w:rsid w:val="00AF3DBB"/>
    <w:rsid w:val="00B30F0F"/>
    <w:rsid w:val="00B32C83"/>
    <w:rsid w:val="00B33AD9"/>
    <w:rsid w:val="00B75CE3"/>
    <w:rsid w:val="00B92B31"/>
    <w:rsid w:val="00BB183C"/>
    <w:rsid w:val="00BC394B"/>
    <w:rsid w:val="00BE5BD4"/>
    <w:rsid w:val="00BE723A"/>
    <w:rsid w:val="00C15C16"/>
    <w:rsid w:val="00C22F4F"/>
    <w:rsid w:val="00C23742"/>
    <w:rsid w:val="00C27183"/>
    <w:rsid w:val="00C37001"/>
    <w:rsid w:val="00C548CF"/>
    <w:rsid w:val="00C54C06"/>
    <w:rsid w:val="00C560A5"/>
    <w:rsid w:val="00CA74DC"/>
    <w:rsid w:val="00CF5580"/>
    <w:rsid w:val="00D00872"/>
    <w:rsid w:val="00D85334"/>
    <w:rsid w:val="00D93D66"/>
    <w:rsid w:val="00DA0546"/>
    <w:rsid w:val="00DA4B2D"/>
    <w:rsid w:val="00DB2AB5"/>
    <w:rsid w:val="00DE5394"/>
    <w:rsid w:val="00DE57B3"/>
    <w:rsid w:val="00E014C6"/>
    <w:rsid w:val="00E62D79"/>
    <w:rsid w:val="00E72F14"/>
    <w:rsid w:val="00E85B57"/>
    <w:rsid w:val="00E926BF"/>
    <w:rsid w:val="00ED0B6D"/>
    <w:rsid w:val="00EE0C1D"/>
    <w:rsid w:val="00F029D8"/>
    <w:rsid w:val="00F04DD3"/>
    <w:rsid w:val="00F051CD"/>
    <w:rsid w:val="00F05A60"/>
    <w:rsid w:val="00F063D9"/>
    <w:rsid w:val="00F44B64"/>
    <w:rsid w:val="00F47230"/>
    <w:rsid w:val="00F62912"/>
    <w:rsid w:val="00F62A50"/>
    <w:rsid w:val="00F66859"/>
    <w:rsid w:val="00F7343F"/>
    <w:rsid w:val="00F762A3"/>
    <w:rsid w:val="00F76BEC"/>
    <w:rsid w:val="00F81353"/>
    <w:rsid w:val="00F90E99"/>
    <w:rsid w:val="00F91927"/>
    <w:rsid w:val="00FA22C1"/>
    <w:rsid w:val="00FC1C82"/>
    <w:rsid w:val="00FC51E0"/>
    <w:rsid w:val="00FC590A"/>
    <w:rsid w:val="00FC6D81"/>
    <w:rsid w:val="00FD3192"/>
    <w:rsid w:val="00FE2E3F"/>
    <w:rsid w:val="00FE4EC1"/>
    <w:rsid w:val="00FE61A0"/>
    <w:rsid w:val="00FF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6C7EF6"/>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833"/>
    <w:pPr>
      <w:spacing w:line="240" w:lineRule="auto"/>
      <w:ind w:firstLine="0"/>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contextualSpacing/>
    </w:pPr>
  </w:style>
  <w:style w:type="paragraph" w:customStyle="1" w:styleId="LineNumbers">
    <w:name w:val="Line Numbers"/>
    <w:basedOn w:val="Normal"/>
    <w:uiPriority w:val="1"/>
    <w:qFormat/>
    <w:pPr>
      <w:jc w:val="right"/>
    </w:pPr>
  </w:style>
  <w:style w:type="paragraph" w:customStyle="1" w:styleId="CaseNo">
    <w:name w:val="Case No."/>
    <w:basedOn w:val="Normal"/>
    <w:link w:val="CaseNoChar"/>
    <w:uiPriority w:val="1"/>
    <w:qFormat/>
    <w:pPr>
      <w:spacing w:after="640"/>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p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 w:type="paragraph" w:customStyle="1" w:styleId="p">
    <w:name w:val="p"/>
    <w:basedOn w:val="Normal"/>
    <w:rsid w:val="0000031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69916">
      <w:bodyDiv w:val="1"/>
      <w:marLeft w:val="0"/>
      <w:marRight w:val="0"/>
      <w:marTop w:val="0"/>
      <w:marBottom w:val="0"/>
      <w:divBdr>
        <w:top w:val="none" w:sz="0" w:space="0" w:color="auto"/>
        <w:left w:val="none" w:sz="0" w:space="0" w:color="auto"/>
        <w:bottom w:val="none" w:sz="0" w:space="0" w:color="auto"/>
        <w:right w:val="none" w:sz="0" w:space="0" w:color="auto"/>
      </w:divBdr>
      <w:divsChild>
        <w:div w:id="1738355819">
          <w:marLeft w:val="0"/>
          <w:marRight w:val="0"/>
          <w:marTop w:val="0"/>
          <w:marBottom w:val="0"/>
          <w:divBdr>
            <w:top w:val="none" w:sz="0" w:space="0" w:color="auto"/>
            <w:left w:val="none" w:sz="0" w:space="0" w:color="auto"/>
            <w:bottom w:val="none" w:sz="0" w:space="0" w:color="auto"/>
            <w:right w:val="none" w:sz="0" w:space="0" w:color="auto"/>
          </w:divBdr>
          <w:divsChild>
            <w:div w:id="2120097817">
              <w:marLeft w:val="0"/>
              <w:marRight w:val="0"/>
              <w:marTop w:val="0"/>
              <w:marBottom w:val="0"/>
              <w:divBdr>
                <w:top w:val="none" w:sz="0" w:space="0" w:color="auto"/>
                <w:left w:val="none" w:sz="0" w:space="0" w:color="auto"/>
                <w:bottom w:val="none" w:sz="0" w:space="0" w:color="auto"/>
                <w:right w:val="none" w:sz="0" w:space="0" w:color="auto"/>
              </w:divBdr>
              <w:divsChild>
                <w:div w:id="606623703">
                  <w:marLeft w:val="0"/>
                  <w:marRight w:val="0"/>
                  <w:marTop w:val="0"/>
                  <w:marBottom w:val="0"/>
                  <w:divBdr>
                    <w:top w:val="none" w:sz="0" w:space="0" w:color="auto"/>
                    <w:left w:val="none" w:sz="0" w:space="0" w:color="auto"/>
                    <w:bottom w:val="none" w:sz="0" w:space="0" w:color="auto"/>
                    <w:right w:val="none" w:sz="0" w:space="0" w:color="auto"/>
                  </w:divBdr>
                  <w:divsChild>
                    <w:div w:id="42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353998">
      <w:bodyDiv w:val="1"/>
      <w:marLeft w:val="0"/>
      <w:marRight w:val="0"/>
      <w:marTop w:val="0"/>
      <w:marBottom w:val="0"/>
      <w:divBdr>
        <w:top w:val="none" w:sz="0" w:space="0" w:color="auto"/>
        <w:left w:val="none" w:sz="0" w:space="0" w:color="auto"/>
        <w:bottom w:val="none" w:sz="0" w:space="0" w:color="auto"/>
        <w:right w:val="none" w:sz="0" w:space="0" w:color="auto"/>
      </w:divBdr>
      <w:divsChild>
        <w:div w:id="2079789798">
          <w:marLeft w:val="0"/>
          <w:marRight w:val="0"/>
          <w:marTop w:val="0"/>
          <w:marBottom w:val="0"/>
          <w:divBdr>
            <w:top w:val="none" w:sz="0" w:space="0" w:color="auto"/>
            <w:left w:val="none" w:sz="0" w:space="0" w:color="auto"/>
            <w:bottom w:val="none" w:sz="0" w:space="0" w:color="auto"/>
            <w:right w:val="none" w:sz="0" w:space="0" w:color="auto"/>
          </w:divBdr>
          <w:divsChild>
            <w:div w:id="986128210">
              <w:marLeft w:val="0"/>
              <w:marRight w:val="0"/>
              <w:marTop w:val="0"/>
              <w:marBottom w:val="0"/>
              <w:divBdr>
                <w:top w:val="none" w:sz="0" w:space="0" w:color="auto"/>
                <w:left w:val="none" w:sz="0" w:space="0" w:color="auto"/>
                <w:bottom w:val="none" w:sz="0" w:space="0" w:color="auto"/>
                <w:right w:val="none" w:sz="0" w:space="0" w:color="auto"/>
              </w:divBdr>
              <w:divsChild>
                <w:div w:id="1229002461">
                  <w:marLeft w:val="0"/>
                  <w:marRight w:val="0"/>
                  <w:marTop w:val="0"/>
                  <w:marBottom w:val="0"/>
                  <w:divBdr>
                    <w:top w:val="none" w:sz="0" w:space="0" w:color="auto"/>
                    <w:left w:val="none" w:sz="0" w:space="0" w:color="auto"/>
                    <w:bottom w:val="none" w:sz="0" w:space="0" w:color="auto"/>
                    <w:right w:val="none" w:sz="0" w:space="0" w:color="auto"/>
                  </w:divBdr>
                  <w:divsChild>
                    <w:div w:id="19183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78536">
              <w:marLeft w:val="0"/>
              <w:marRight w:val="0"/>
              <w:marTop w:val="0"/>
              <w:marBottom w:val="0"/>
              <w:divBdr>
                <w:top w:val="none" w:sz="0" w:space="0" w:color="auto"/>
                <w:left w:val="none" w:sz="0" w:space="0" w:color="auto"/>
                <w:bottom w:val="none" w:sz="0" w:space="0" w:color="auto"/>
                <w:right w:val="none" w:sz="0" w:space="0" w:color="auto"/>
              </w:divBdr>
              <w:divsChild>
                <w:div w:id="1559823292">
                  <w:marLeft w:val="0"/>
                  <w:marRight w:val="0"/>
                  <w:marTop w:val="0"/>
                  <w:marBottom w:val="0"/>
                  <w:divBdr>
                    <w:top w:val="none" w:sz="0" w:space="0" w:color="auto"/>
                    <w:left w:val="none" w:sz="0" w:space="0" w:color="auto"/>
                    <w:bottom w:val="none" w:sz="0" w:space="0" w:color="auto"/>
                    <w:right w:val="none" w:sz="0" w:space="0" w:color="auto"/>
                  </w:divBdr>
                  <w:divsChild>
                    <w:div w:id="55404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14317">
          <w:marLeft w:val="0"/>
          <w:marRight w:val="0"/>
          <w:marTop w:val="0"/>
          <w:marBottom w:val="0"/>
          <w:divBdr>
            <w:top w:val="none" w:sz="0" w:space="0" w:color="auto"/>
            <w:left w:val="none" w:sz="0" w:space="0" w:color="auto"/>
            <w:bottom w:val="none" w:sz="0" w:space="0" w:color="auto"/>
            <w:right w:val="none" w:sz="0" w:space="0" w:color="auto"/>
          </w:divBdr>
          <w:divsChild>
            <w:div w:id="1284114904">
              <w:marLeft w:val="0"/>
              <w:marRight w:val="0"/>
              <w:marTop w:val="0"/>
              <w:marBottom w:val="0"/>
              <w:divBdr>
                <w:top w:val="none" w:sz="0" w:space="0" w:color="auto"/>
                <w:left w:val="none" w:sz="0" w:space="0" w:color="auto"/>
                <w:bottom w:val="none" w:sz="0" w:space="0" w:color="auto"/>
                <w:right w:val="none" w:sz="0" w:space="0" w:color="auto"/>
              </w:divBdr>
              <w:divsChild>
                <w:div w:id="211439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949900">
      <w:bodyDiv w:val="1"/>
      <w:marLeft w:val="0"/>
      <w:marRight w:val="0"/>
      <w:marTop w:val="0"/>
      <w:marBottom w:val="0"/>
      <w:divBdr>
        <w:top w:val="none" w:sz="0" w:space="0" w:color="auto"/>
        <w:left w:val="none" w:sz="0" w:space="0" w:color="auto"/>
        <w:bottom w:val="none" w:sz="0" w:space="0" w:color="auto"/>
        <w:right w:val="none" w:sz="0" w:space="0" w:color="auto"/>
      </w:divBdr>
      <w:divsChild>
        <w:div w:id="2078243779">
          <w:marLeft w:val="0"/>
          <w:marRight w:val="0"/>
          <w:marTop w:val="0"/>
          <w:marBottom w:val="0"/>
          <w:divBdr>
            <w:top w:val="none" w:sz="0" w:space="0" w:color="auto"/>
            <w:left w:val="none" w:sz="0" w:space="0" w:color="auto"/>
            <w:bottom w:val="none" w:sz="0" w:space="0" w:color="auto"/>
            <w:right w:val="none" w:sz="0" w:space="0" w:color="auto"/>
          </w:divBdr>
          <w:divsChild>
            <w:div w:id="568656542">
              <w:marLeft w:val="0"/>
              <w:marRight w:val="0"/>
              <w:marTop w:val="0"/>
              <w:marBottom w:val="0"/>
              <w:divBdr>
                <w:top w:val="none" w:sz="0" w:space="0" w:color="auto"/>
                <w:left w:val="none" w:sz="0" w:space="0" w:color="auto"/>
                <w:bottom w:val="none" w:sz="0" w:space="0" w:color="auto"/>
                <w:right w:val="none" w:sz="0" w:space="0" w:color="auto"/>
              </w:divBdr>
              <w:divsChild>
                <w:div w:id="136798903">
                  <w:marLeft w:val="0"/>
                  <w:marRight w:val="0"/>
                  <w:marTop w:val="0"/>
                  <w:marBottom w:val="0"/>
                  <w:divBdr>
                    <w:top w:val="none" w:sz="0" w:space="0" w:color="auto"/>
                    <w:left w:val="none" w:sz="0" w:space="0" w:color="auto"/>
                    <w:bottom w:val="none" w:sz="0" w:space="0" w:color="auto"/>
                    <w:right w:val="none" w:sz="0" w:space="0" w:color="auto"/>
                  </w:divBdr>
                  <w:divsChild>
                    <w:div w:id="47337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550835">
      <w:bodyDiv w:val="1"/>
      <w:marLeft w:val="0"/>
      <w:marRight w:val="0"/>
      <w:marTop w:val="0"/>
      <w:marBottom w:val="0"/>
      <w:divBdr>
        <w:top w:val="none" w:sz="0" w:space="0" w:color="auto"/>
        <w:left w:val="none" w:sz="0" w:space="0" w:color="auto"/>
        <w:bottom w:val="none" w:sz="0" w:space="0" w:color="auto"/>
        <w:right w:val="none" w:sz="0" w:space="0" w:color="auto"/>
      </w:divBdr>
      <w:divsChild>
        <w:div w:id="2135785355">
          <w:marLeft w:val="0"/>
          <w:marRight w:val="0"/>
          <w:marTop w:val="0"/>
          <w:marBottom w:val="0"/>
          <w:divBdr>
            <w:top w:val="none" w:sz="0" w:space="0" w:color="auto"/>
            <w:left w:val="none" w:sz="0" w:space="0" w:color="auto"/>
            <w:bottom w:val="none" w:sz="0" w:space="0" w:color="auto"/>
            <w:right w:val="none" w:sz="0" w:space="0" w:color="auto"/>
          </w:divBdr>
          <w:divsChild>
            <w:div w:id="1998999731">
              <w:marLeft w:val="0"/>
              <w:marRight w:val="0"/>
              <w:marTop w:val="0"/>
              <w:marBottom w:val="0"/>
              <w:divBdr>
                <w:top w:val="none" w:sz="0" w:space="0" w:color="auto"/>
                <w:left w:val="none" w:sz="0" w:space="0" w:color="auto"/>
                <w:bottom w:val="none" w:sz="0" w:space="0" w:color="auto"/>
                <w:right w:val="none" w:sz="0" w:space="0" w:color="auto"/>
              </w:divBdr>
              <w:divsChild>
                <w:div w:id="70918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588567">
      <w:bodyDiv w:val="1"/>
      <w:marLeft w:val="0"/>
      <w:marRight w:val="0"/>
      <w:marTop w:val="0"/>
      <w:marBottom w:val="0"/>
      <w:divBdr>
        <w:top w:val="none" w:sz="0" w:space="0" w:color="auto"/>
        <w:left w:val="none" w:sz="0" w:space="0" w:color="auto"/>
        <w:bottom w:val="none" w:sz="0" w:space="0" w:color="auto"/>
        <w:right w:val="none" w:sz="0" w:space="0" w:color="auto"/>
      </w:divBdr>
      <w:divsChild>
        <w:div w:id="435488553">
          <w:marLeft w:val="0"/>
          <w:marRight w:val="0"/>
          <w:marTop w:val="0"/>
          <w:marBottom w:val="0"/>
          <w:divBdr>
            <w:top w:val="none" w:sz="0" w:space="0" w:color="auto"/>
            <w:left w:val="none" w:sz="0" w:space="0" w:color="auto"/>
            <w:bottom w:val="none" w:sz="0" w:space="0" w:color="auto"/>
            <w:right w:val="none" w:sz="0" w:space="0" w:color="auto"/>
          </w:divBdr>
          <w:divsChild>
            <w:div w:id="2011324734">
              <w:marLeft w:val="0"/>
              <w:marRight w:val="0"/>
              <w:marTop w:val="0"/>
              <w:marBottom w:val="0"/>
              <w:divBdr>
                <w:top w:val="none" w:sz="0" w:space="0" w:color="auto"/>
                <w:left w:val="none" w:sz="0" w:space="0" w:color="auto"/>
                <w:bottom w:val="none" w:sz="0" w:space="0" w:color="auto"/>
                <w:right w:val="none" w:sz="0" w:space="0" w:color="auto"/>
              </w:divBdr>
              <w:divsChild>
                <w:div w:id="11968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101641">
      <w:bodyDiv w:val="1"/>
      <w:marLeft w:val="0"/>
      <w:marRight w:val="0"/>
      <w:marTop w:val="0"/>
      <w:marBottom w:val="0"/>
      <w:divBdr>
        <w:top w:val="none" w:sz="0" w:space="0" w:color="auto"/>
        <w:left w:val="none" w:sz="0" w:space="0" w:color="auto"/>
        <w:bottom w:val="none" w:sz="0" w:space="0" w:color="auto"/>
        <w:right w:val="none" w:sz="0" w:space="0" w:color="auto"/>
      </w:divBdr>
      <w:divsChild>
        <w:div w:id="1499494973">
          <w:marLeft w:val="0"/>
          <w:marRight w:val="0"/>
          <w:marTop w:val="0"/>
          <w:marBottom w:val="0"/>
          <w:divBdr>
            <w:top w:val="none" w:sz="0" w:space="0" w:color="auto"/>
            <w:left w:val="none" w:sz="0" w:space="0" w:color="auto"/>
            <w:bottom w:val="none" w:sz="0" w:space="0" w:color="auto"/>
            <w:right w:val="none" w:sz="0" w:space="0" w:color="auto"/>
          </w:divBdr>
          <w:divsChild>
            <w:div w:id="471217788">
              <w:marLeft w:val="0"/>
              <w:marRight w:val="0"/>
              <w:marTop w:val="0"/>
              <w:marBottom w:val="0"/>
              <w:divBdr>
                <w:top w:val="none" w:sz="0" w:space="0" w:color="auto"/>
                <w:left w:val="none" w:sz="0" w:space="0" w:color="auto"/>
                <w:bottom w:val="none" w:sz="0" w:space="0" w:color="auto"/>
                <w:right w:val="none" w:sz="0" w:space="0" w:color="auto"/>
              </w:divBdr>
              <w:divsChild>
                <w:div w:id="141624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409841">
      <w:bodyDiv w:val="1"/>
      <w:marLeft w:val="0"/>
      <w:marRight w:val="0"/>
      <w:marTop w:val="0"/>
      <w:marBottom w:val="0"/>
      <w:divBdr>
        <w:top w:val="none" w:sz="0" w:space="0" w:color="auto"/>
        <w:left w:val="none" w:sz="0" w:space="0" w:color="auto"/>
        <w:bottom w:val="none" w:sz="0" w:space="0" w:color="auto"/>
        <w:right w:val="none" w:sz="0" w:space="0" w:color="auto"/>
      </w:divBdr>
      <w:divsChild>
        <w:div w:id="102726316">
          <w:marLeft w:val="0"/>
          <w:marRight w:val="0"/>
          <w:marTop w:val="0"/>
          <w:marBottom w:val="0"/>
          <w:divBdr>
            <w:top w:val="none" w:sz="0" w:space="0" w:color="auto"/>
            <w:left w:val="none" w:sz="0" w:space="0" w:color="auto"/>
            <w:bottom w:val="none" w:sz="0" w:space="0" w:color="auto"/>
            <w:right w:val="none" w:sz="0" w:space="0" w:color="auto"/>
          </w:divBdr>
          <w:divsChild>
            <w:div w:id="759136222">
              <w:marLeft w:val="0"/>
              <w:marRight w:val="0"/>
              <w:marTop w:val="0"/>
              <w:marBottom w:val="0"/>
              <w:divBdr>
                <w:top w:val="none" w:sz="0" w:space="0" w:color="auto"/>
                <w:left w:val="none" w:sz="0" w:space="0" w:color="auto"/>
                <w:bottom w:val="none" w:sz="0" w:space="0" w:color="auto"/>
                <w:right w:val="none" w:sz="0" w:space="0" w:color="auto"/>
              </w:divBdr>
              <w:divsChild>
                <w:div w:id="769198946">
                  <w:marLeft w:val="0"/>
                  <w:marRight w:val="0"/>
                  <w:marTop w:val="0"/>
                  <w:marBottom w:val="0"/>
                  <w:divBdr>
                    <w:top w:val="none" w:sz="0" w:space="0" w:color="auto"/>
                    <w:left w:val="none" w:sz="0" w:space="0" w:color="auto"/>
                    <w:bottom w:val="none" w:sz="0" w:space="0" w:color="auto"/>
                    <w:right w:val="none" w:sz="0" w:space="0" w:color="auto"/>
                  </w:divBdr>
                  <w:divsChild>
                    <w:div w:id="186208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613545">
      <w:bodyDiv w:val="1"/>
      <w:marLeft w:val="0"/>
      <w:marRight w:val="0"/>
      <w:marTop w:val="0"/>
      <w:marBottom w:val="0"/>
      <w:divBdr>
        <w:top w:val="none" w:sz="0" w:space="0" w:color="auto"/>
        <w:left w:val="none" w:sz="0" w:space="0" w:color="auto"/>
        <w:bottom w:val="none" w:sz="0" w:space="0" w:color="auto"/>
        <w:right w:val="none" w:sz="0" w:space="0" w:color="auto"/>
      </w:divBdr>
      <w:divsChild>
        <w:div w:id="2074767940">
          <w:marLeft w:val="0"/>
          <w:marRight w:val="0"/>
          <w:marTop w:val="0"/>
          <w:marBottom w:val="0"/>
          <w:divBdr>
            <w:top w:val="none" w:sz="0" w:space="0" w:color="auto"/>
            <w:left w:val="none" w:sz="0" w:space="0" w:color="auto"/>
            <w:bottom w:val="none" w:sz="0" w:space="0" w:color="auto"/>
            <w:right w:val="none" w:sz="0" w:space="0" w:color="auto"/>
          </w:divBdr>
          <w:divsChild>
            <w:div w:id="1591694398">
              <w:marLeft w:val="0"/>
              <w:marRight w:val="0"/>
              <w:marTop w:val="0"/>
              <w:marBottom w:val="0"/>
              <w:divBdr>
                <w:top w:val="none" w:sz="0" w:space="0" w:color="auto"/>
                <w:left w:val="none" w:sz="0" w:space="0" w:color="auto"/>
                <w:bottom w:val="none" w:sz="0" w:space="0" w:color="auto"/>
                <w:right w:val="none" w:sz="0" w:space="0" w:color="auto"/>
              </w:divBdr>
              <w:divsChild>
                <w:div w:id="1255438347">
                  <w:marLeft w:val="0"/>
                  <w:marRight w:val="0"/>
                  <w:marTop w:val="0"/>
                  <w:marBottom w:val="0"/>
                  <w:divBdr>
                    <w:top w:val="none" w:sz="0" w:space="0" w:color="auto"/>
                    <w:left w:val="none" w:sz="0" w:space="0" w:color="auto"/>
                    <w:bottom w:val="none" w:sz="0" w:space="0" w:color="auto"/>
                    <w:right w:val="none" w:sz="0" w:space="0" w:color="auto"/>
                  </w:divBdr>
                  <w:divsChild>
                    <w:div w:id="1943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1027555">
      <w:bodyDiv w:val="1"/>
      <w:marLeft w:val="0"/>
      <w:marRight w:val="0"/>
      <w:marTop w:val="0"/>
      <w:marBottom w:val="0"/>
      <w:divBdr>
        <w:top w:val="none" w:sz="0" w:space="0" w:color="auto"/>
        <w:left w:val="none" w:sz="0" w:space="0" w:color="auto"/>
        <w:bottom w:val="none" w:sz="0" w:space="0" w:color="auto"/>
        <w:right w:val="none" w:sz="0" w:space="0" w:color="auto"/>
      </w:divBdr>
      <w:divsChild>
        <w:div w:id="441992749">
          <w:marLeft w:val="0"/>
          <w:marRight w:val="0"/>
          <w:marTop w:val="0"/>
          <w:marBottom w:val="0"/>
          <w:divBdr>
            <w:top w:val="none" w:sz="0" w:space="0" w:color="auto"/>
            <w:left w:val="none" w:sz="0" w:space="0" w:color="auto"/>
            <w:bottom w:val="none" w:sz="0" w:space="0" w:color="auto"/>
            <w:right w:val="none" w:sz="0" w:space="0" w:color="auto"/>
          </w:divBdr>
          <w:divsChild>
            <w:div w:id="979312639">
              <w:marLeft w:val="0"/>
              <w:marRight w:val="0"/>
              <w:marTop w:val="0"/>
              <w:marBottom w:val="0"/>
              <w:divBdr>
                <w:top w:val="none" w:sz="0" w:space="0" w:color="auto"/>
                <w:left w:val="none" w:sz="0" w:space="0" w:color="auto"/>
                <w:bottom w:val="none" w:sz="0" w:space="0" w:color="auto"/>
                <w:right w:val="none" w:sz="0" w:space="0" w:color="auto"/>
              </w:divBdr>
              <w:divsChild>
                <w:div w:id="2051101973">
                  <w:marLeft w:val="0"/>
                  <w:marRight w:val="0"/>
                  <w:marTop w:val="0"/>
                  <w:marBottom w:val="0"/>
                  <w:divBdr>
                    <w:top w:val="none" w:sz="0" w:space="0" w:color="auto"/>
                    <w:left w:val="none" w:sz="0" w:space="0" w:color="auto"/>
                    <w:bottom w:val="none" w:sz="0" w:space="0" w:color="auto"/>
                    <w:right w:val="none" w:sz="0" w:space="0" w:color="auto"/>
                  </w:divBdr>
                  <w:divsChild>
                    <w:div w:id="25051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146325">
      <w:bodyDiv w:val="1"/>
      <w:marLeft w:val="0"/>
      <w:marRight w:val="0"/>
      <w:marTop w:val="0"/>
      <w:marBottom w:val="0"/>
      <w:divBdr>
        <w:top w:val="none" w:sz="0" w:space="0" w:color="auto"/>
        <w:left w:val="none" w:sz="0" w:space="0" w:color="auto"/>
        <w:bottom w:val="none" w:sz="0" w:space="0" w:color="auto"/>
        <w:right w:val="none" w:sz="0" w:space="0" w:color="auto"/>
      </w:divBdr>
      <w:divsChild>
        <w:div w:id="2026471005">
          <w:marLeft w:val="0"/>
          <w:marRight w:val="0"/>
          <w:marTop w:val="0"/>
          <w:marBottom w:val="0"/>
          <w:divBdr>
            <w:top w:val="none" w:sz="0" w:space="0" w:color="auto"/>
            <w:left w:val="none" w:sz="0" w:space="0" w:color="auto"/>
            <w:bottom w:val="none" w:sz="0" w:space="0" w:color="auto"/>
            <w:right w:val="none" w:sz="0" w:space="0" w:color="auto"/>
          </w:divBdr>
          <w:divsChild>
            <w:div w:id="398021432">
              <w:marLeft w:val="0"/>
              <w:marRight w:val="0"/>
              <w:marTop w:val="0"/>
              <w:marBottom w:val="0"/>
              <w:divBdr>
                <w:top w:val="none" w:sz="0" w:space="0" w:color="auto"/>
                <w:left w:val="none" w:sz="0" w:space="0" w:color="auto"/>
                <w:bottom w:val="none" w:sz="0" w:space="0" w:color="auto"/>
                <w:right w:val="none" w:sz="0" w:space="0" w:color="auto"/>
              </w:divBdr>
              <w:divsChild>
                <w:div w:id="1899240990">
                  <w:marLeft w:val="0"/>
                  <w:marRight w:val="0"/>
                  <w:marTop w:val="0"/>
                  <w:marBottom w:val="0"/>
                  <w:divBdr>
                    <w:top w:val="none" w:sz="0" w:space="0" w:color="auto"/>
                    <w:left w:val="none" w:sz="0" w:space="0" w:color="auto"/>
                    <w:bottom w:val="none" w:sz="0" w:space="0" w:color="auto"/>
                    <w:right w:val="none" w:sz="0" w:space="0" w:color="auto"/>
                  </w:divBdr>
                  <w:divsChild>
                    <w:div w:id="1636138453">
                      <w:marLeft w:val="0"/>
                      <w:marRight w:val="0"/>
                      <w:marTop w:val="0"/>
                      <w:marBottom w:val="0"/>
                      <w:divBdr>
                        <w:top w:val="none" w:sz="0" w:space="0" w:color="auto"/>
                        <w:left w:val="none" w:sz="0" w:space="0" w:color="auto"/>
                        <w:bottom w:val="none" w:sz="0" w:space="0" w:color="auto"/>
                        <w:right w:val="none" w:sz="0" w:space="0" w:color="auto"/>
                      </w:divBdr>
                    </w:div>
                  </w:divsChild>
                </w:div>
                <w:div w:id="1854565301">
                  <w:marLeft w:val="0"/>
                  <w:marRight w:val="0"/>
                  <w:marTop w:val="0"/>
                  <w:marBottom w:val="0"/>
                  <w:divBdr>
                    <w:top w:val="none" w:sz="0" w:space="0" w:color="auto"/>
                    <w:left w:val="none" w:sz="0" w:space="0" w:color="auto"/>
                    <w:bottom w:val="none" w:sz="0" w:space="0" w:color="auto"/>
                    <w:right w:val="none" w:sz="0" w:space="0" w:color="auto"/>
                  </w:divBdr>
                  <w:divsChild>
                    <w:div w:id="194969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71361">
              <w:marLeft w:val="0"/>
              <w:marRight w:val="0"/>
              <w:marTop w:val="0"/>
              <w:marBottom w:val="0"/>
              <w:divBdr>
                <w:top w:val="none" w:sz="0" w:space="0" w:color="auto"/>
                <w:left w:val="none" w:sz="0" w:space="0" w:color="auto"/>
                <w:bottom w:val="none" w:sz="0" w:space="0" w:color="auto"/>
                <w:right w:val="none" w:sz="0" w:space="0" w:color="auto"/>
              </w:divBdr>
              <w:divsChild>
                <w:div w:id="1450318981">
                  <w:marLeft w:val="0"/>
                  <w:marRight w:val="0"/>
                  <w:marTop w:val="0"/>
                  <w:marBottom w:val="0"/>
                  <w:divBdr>
                    <w:top w:val="none" w:sz="0" w:space="0" w:color="auto"/>
                    <w:left w:val="none" w:sz="0" w:space="0" w:color="auto"/>
                    <w:bottom w:val="none" w:sz="0" w:space="0" w:color="auto"/>
                    <w:right w:val="none" w:sz="0" w:space="0" w:color="auto"/>
                  </w:divBdr>
                  <w:divsChild>
                    <w:div w:id="61244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94904">
              <w:marLeft w:val="0"/>
              <w:marRight w:val="0"/>
              <w:marTop w:val="0"/>
              <w:marBottom w:val="0"/>
              <w:divBdr>
                <w:top w:val="none" w:sz="0" w:space="0" w:color="auto"/>
                <w:left w:val="none" w:sz="0" w:space="0" w:color="auto"/>
                <w:bottom w:val="none" w:sz="0" w:space="0" w:color="auto"/>
                <w:right w:val="none" w:sz="0" w:space="0" w:color="auto"/>
              </w:divBdr>
              <w:divsChild>
                <w:div w:id="1489512112">
                  <w:marLeft w:val="0"/>
                  <w:marRight w:val="0"/>
                  <w:marTop w:val="0"/>
                  <w:marBottom w:val="0"/>
                  <w:divBdr>
                    <w:top w:val="none" w:sz="0" w:space="0" w:color="auto"/>
                    <w:left w:val="none" w:sz="0" w:space="0" w:color="auto"/>
                    <w:bottom w:val="none" w:sz="0" w:space="0" w:color="auto"/>
                    <w:right w:val="none" w:sz="0" w:space="0" w:color="auto"/>
                  </w:divBdr>
                  <w:divsChild>
                    <w:div w:id="31229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785492">
              <w:marLeft w:val="0"/>
              <w:marRight w:val="0"/>
              <w:marTop w:val="0"/>
              <w:marBottom w:val="0"/>
              <w:divBdr>
                <w:top w:val="none" w:sz="0" w:space="0" w:color="auto"/>
                <w:left w:val="none" w:sz="0" w:space="0" w:color="auto"/>
                <w:bottom w:val="none" w:sz="0" w:space="0" w:color="auto"/>
                <w:right w:val="none" w:sz="0" w:space="0" w:color="auto"/>
              </w:divBdr>
              <w:divsChild>
                <w:div w:id="131484054">
                  <w:marLeft w:val="0"/>
                  <w:marRight w:val="0"/>
                  <w:marTop w:val="0"/>
                  <w:marBottom w:val="0"/>
                  <w:divBdr>
                    <w:top w:val="none" w:sz="0" w:space="0" w:color="auto"/>
                    <w:left w:val="none" w:sz="0" w:space="0" w:color="auto"/>
                    <w:bottom w:val="none" w:sz="0" w:space="0" w:color="auto"/>
                    <w:right w:val="none" w:sz="0" w:space="0" w:color="auto"/>
                  </w:divBdr>
                  <w:divsChild>
                    <w:div w:id="41899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027733">
          <w:marLeft w:val="0"/>
          <w:marRight w:val="0"/>
          <w:marTop w:val="0"/>
          <w:marBottom w:val="0"/>
          <w:divBdr>
            <w:top w:val="none" w:sz="0" w:space="0" w:color="auto"/>
            <w:left w:val="none" w:sz="0" w:space="0" w:color="auto"/>
            <w:bottom w:val="none" w:sz="0" w:space="0" w:color="auto"/>
            <w:right w:val="none" w:sz="0" w:space="0" w:color="auto"/>
          </w:divBdr>
          <w:divsChild>
            <w:div w:id="797797794">
              <w:marLeft w:val="0"/>
              <w:marRight w:val="0"/>
              <w:marTop w:val="0"/>
              <w:marBottom w:val="0"/>
              <w:divBdr>
                <w:top w:val="none" w:sz="0" w:space="0" w:color="auto"/>
                <w:left w:val="none" w:sz="0" w:space="0" w:color="auto"/>
                <w:bottom w:val="none" w:sz="0" w:space="0" w:color="auto"/>
                <w:right w:val="none" w:sz="0" w:space="0" w:color="auto"/>
              </w:divBdr>
              <w:divsChild>
                <w:div w:id="218831014">
                  <w:marLeft w:val="0"/>
                  <w:marRight w:val="0"/>
                  <w:marTop w:val="0"/>
                  <w:marBottom w:val="0"/>
                  <w:divBdr>
                    <w:top w:val="none" w:sz="0" w:space="0" w:color="auto"/>
                    <w:left w:val="none" w:sz="0" w:space="0" w:color="auto"/>
                    <w:bottom w:val="none" w:sz="0" w:space="0" w:color="auto"/>
                    <w:right w:val="none" w:sz="0" w:space="0" w:color="auto"/>
                  </w:divBdr>
                  <w:divsChild>
                    <w:div w:id="1766415900">
                      <w:marLeft w:val="0"/>
                      <w:marRight w:val="0"/>
                      <w:marTop w:val="0"/>
                      <w:marBottom w:val="0"/>
                      <w:divBdr>
                        <w:top w:val="none" w:sz="0" w:space="0" w:color="auto"/>
                        <w:left w:val="none" w:sz="0" w:space="0" w:color="auto"/>
                        <w:bottom w:val="none" w:sz="0" w:space="0" w:color="auto"/>
                        <w:right w:val="none" w:sz="0" w:space="0" w:color="auto"/>
                      </w:divBdr>
                    </w:div>
                  </w:divsChild>
                </w:div>
                <w:div w:id="947855477">
                  <w:marLeft w:val="0"/>
                  <w:marRight w:val="0"/>
                  <w:marTop w:val="0"/>
                  <w:marBottom w:val="0"/>
                  <w:divBdr>
                    <w:top w:val="none" w:sz="0" w:space="0" w:color="auto"/>
                    <w:left w:val="none" w:sz="0" w:space="0" w:color="auto"/>
                    <w:bottom w:val="none" w:sz="0" w:space="0" w:color="auto"/>
                    <w:right w:val="none" w:sz="0" w:space="0" w:color="auto"/>
                  </w:divBdr>
                  <w:divsChild>
                    <w:div w:id="88220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000">
              <w:marLeft w:val="0"/>
              <w:marRight w:val="0"/>
              <w:marTop w:val="0"/>
              <w:marBottom w:val="0"/>
              <w:divBdr>
                <w:top w:val="none" w:sz="0" w:space="0" w:color="auto"/>
                <w:left w:val="none" w:sz="0" w:space="0" w:color="auto"/>
                <w:bottom w:val="none" w:sz="0" w:space="0" w:color="auto"/>
                <w:right w:val="none" w:sz="0" w:space="0" w:color="auto"/>
              </w:divBdr>
              <w:divsChild>
                <w:div w:id="1252619804">
                  <w:marLeft w:val="0"/>
                  <w:marRight w:val="0"/>
                  <w:marTop w:val="0"/>
                  <w:marBottom w:val="0"/>
                  <w:divBdr>
                    <w:top w:val="none" w:sz="0" w:space="0" w:color="auto"/>
                    <w:left w:val="none" w:sz="0" w:space="0" w:color="auto"/>
                    <w:bottom w:val="none" w:sz="0" w:space="0" w:color="auto"/>
                    <w:right w:val="none" w:sz="0" w:space="0" w:color="auto"/>
                  </w:divBdr>
                  <w:divsChild>
                    <w:div w:id="361055836">
                      <w:marLeft w:val="0"/>
                      <w:marRight w:val="0"/>
                      <w:marTop w:val="0"/>
                      <w:marBottom w:val="0"/>
                      <w:divBdr>
                        <w:top w:val="none" w:sz="0" w:space="0" w:color="auto"/>
                        <w:left w:val="none" w:sz="0" w:space="0" w:color="auto"/>
                        <w:bottom w:val="none" w:sz="0" w:space="0" w:color="auto"/>
                        <w:right w:val="none" w:sz="0" w:space="0" w:color="auto"/>
                      </w:divBdr>
                    </w:div>
                  </w:divsChild>
                </w:div>
                <w:div w:id="1918317118">
                  <w:marLeft w:val="0"/>
                  <w:marRight w:val="0"/>
                  <w:marTop w:val="0"/>
                  <w:marBottom w:val="0"/>
                  <w:divBdr>
                    <w:top w:val="none" w:sz="0" w:space="0" w:color="auto"/>
                    <w:left w:val="none" w:sz="0" w:space="0" w:color="auto"/>
                    <w:bottom w:val="none" w:sz="0" w:space="0" w:color="auto"/>
                    <w:right w:val="none" w:sz="0" w:space="0" w:color="auto"/>
                  </w:divBdr>
                  <w:divsChild>
                    <w:div w:id="74699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184624">
              <w:marLeft w:val="0"/>
              <w:marRight w:val="0"/>
              <w:marTop w:val="0"/>
              <w:marBottom w:val="0"/>
              <w:divBdr>
                <w:top w:val="none" w:sz="0" w:space="0" w:color="auto"/>
                <w:left w:val="none" w:sz="0" w:space="0" w:color="auto"/>
                <w:bottom w:val="none" w:sz="0" w:space="0" w:color="auto"/>
                <w:right w:val="none" w:sz="0" w:space="0" w:color="auto"/>
              </w:divBdr>
              <w:divsChild>
                <w:div w:id="1479685110">
                  <w:marLeft w:val="0"/>
                  <w:marRight w:val="0"/>
                  <w:marTop w:val="0"/>
                  <w:marBottom w:val="0"/>
                  <w:divBdr>
                    <w:top w:val="none" w:sz="0" w:space="0" w:color="auto"/>
                    <w:left w:val="none" w:sz="0" w:space="0" w:color="auto"/>
                    <w:bottom w:val="none" w:sz="0" w:space="0" w:color="auto"/>
                    <w:right w:val="none" w:sz="0" w:space="0" w:color="auto"/>
                  </w:divBdr>
                  <w:divsChild>
                    <w:div w:id="21347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479092">
          <w:marLeft w:val="0"/>
          <w:marRight w:val="0"/>
          <w:marTop w:val="0"/>
          <w:marBottom w:val="0"/>
          <w:divBdr>
            <w:top w:val="none" w:sz="0" w:space="0" w:color="auto"/>
            <w:left w:val="none" w:sz="0" w:space="0" w:color="auto"/>
            <w:bottom w:val="none" w:sz="0" w:space="0" w:color="auto"/>
            <w:right w:val="none" w:sz="0" w:space="0" w:color="auto"/>
          </w:divBdr>
          <w:divsChild>
            <w:div w:id="1271814116">
              <w:marLeft w:val="0"/>
              <w:marRight w:val="0"/>
              <w:marTop w:val="0"/>
              <w:marBottom w:val="0"/>
              <w:divBdr>
                <w:top w:val="none" w:sz="0" w:space="0" w:color="auto"/>
                <w:left w:val="none" w:sz="0" w:space="0" w:color="auto"/>
                <w:bottom w:val="none" w:sz="0" w:space="0" w:color="auto"/>
                <w:right w:val="none" w:sz="0" w:space="0" w:color="auto"/>
              </w:divBdr>
              <w:divsChild>
                <w:div w:id="102387843">
                  <w:marLeft w:val="0"/>
                  <w:marRight w:val="0"/>
                  <w:marTop w:val="0"/>
                  <w:marBottom w:val="0"/>
                  <w:divBdr>
                    <w:top w:val="none" w:sz="0" w:space="0" w:color="auto"/>
                    <w:left w:val="none" w:sz="0" w:space="0" w:color="auto"/>
                    <w:bottom w:val="none" w:sz="0" w:space="0" w:color="auto"/>
                    <w:right w:val="none" w:sz="0" w:space="0" w:color="auto"/>
                  </w:divBdr>
                  <w:divsChild>
                    <w:div w:id="86887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332014">
              <w:marLeft w:val="0"/>
              <w:marRight w:val="0"/>
              <w:marTop w:val="0"/>
              <w:marBottom w:val="0"/>
              <w:divBdr>
                <w:top w:val="none" w:sz="0" w:space="0" w:color="auto"/>
                <w:left w:val="none" w:sz="0" w:space="0" w:color="auto"/>
                <w:bottom w:val="none" w:sz="0" w:space="0" w:color="auto"/>
                <w:right w:val="none" w:sz="0" w:space="0" w:color="auto"/>
              </w:divBdr>
              <w:divsChild>
                <w:div w:id="1255749010">
                  <w:marLeft w:val="0"/>
                  <w:marRight w:val="0"/>
                  <w:marTop w:val="0"/>
                  <w:marBottom w:val="0"/>
                  <w:divBdr>
                    <w:top w:val="none" w:sz="0" w:space="0" w:color="auto"/>
                    <w:left w:val="none" w:sz="0" w:space="0" w:color="auto"/>
                    <w:bottom w:val="none" w:sz="0" w:space="0" w:color="auto"/>
                    <w:right w:val="none" w:sz="0" w:space="0" w:color="auto"/>
                  </w:divBdr>
                  <w:divsChild>
                    <w:div w:id="151650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14417">
              <w:marLeft w:val="0"/>
              <w:marRight w:val="0"/>
              <w:marTop w:val="0"/>
              <w:marBottom w:val="0"/>
              <w:divBdr>
                <w:top w:val="none" w:sz="0" w:space="0" w:color="auto"/>
                <w:left w:val="none" w:sz="0" w:space="0" w:color="auto"/>
                <w:bottom w:val="none" w:sz="0" w:space="0" w:color="auto"/>
                <w:right w:val="none" w:sz="0" w:space="0" w:color="auto"/>
              </w:divBdr>
              <w:divsChild>
                <w:div w:id="1241066328">
                  <w:marLeft w:val="0"/>
                  <w:marRight w:val="0"/>
                  <w:marTop w:val="0"/>
                  <w:marBottom w:val="0"/>
                  <w:divBdr>
                    <w:top w:val="none" w:sz="0" w:space="0" w:color="auto"/>
                    <w:left w:val="none" w:sz="0" w:space="0" w:color="auto"/>
                    <w:bottom w:val="none" w:sz="0" w:space="0" w:color="auto"/>
                    <w:right w:val="none" w:sz="0" w:space="0" w:color="auto"/>
                  </w:divBdr>
                  <w:divsChild>
                    <w:div w:id="185834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20370">
          <w:marLeft w:val="0"/>
          <w:marRight w:val="0"/>
          <w:marTop w:val="0"/>
          <w:marBottom w:val="0"/>
          <w:divBdr>
            <w:top w:val="none" w:sz="0" w:space="0" w:color="auto"/>
            <w:left w:val="none" w:sz="0" w:space="0" w:color="auto"/>
            <w:bottom w:val="none" w:sz="0" w:space="0" w:color="auto"/>
            <w:right w:val="none" w:sz="0" w:space="0" w:color="auto"/>
          </w:divBdr>
          <w:divsChild>
            <w:div w:id="742918019">
              <w:marLeft w:val="0"/>
              <w:marRight w:val="0"/>
              <w:marTop w:val="0"/>
              <w:marBottom w:val="0"/>
              <w:divBdr>
                <w:top w:val="none" w:sz="0" w:space="0" w:color="auto"/>
                <w:left w:val="none" w:sz="0" w:space="0" w:color="auto"/>
                <w:bottom w:val="none" w:sz="0" w:space="0" w:color="auto"/>
                <w:right w:val="none" w:sz="0" w:space="0" w:color="auto"/>
              </w:divBdr>
              <w:divsChild>
                <w:div w:id="1886288519">
                  <w:marLeft w:val="0"/>
                  <w:marRight w:val="0"/>
                  <w:marTop w:val="0"/>
                  <w:marBottom w:val="0"/>
                  <w:divBdr>
                    <w:top w:val="none" w:sz="0" w:space="0" w:color="auto"/>
                    <w:left w:val="none" w:sz="0" w:space="0" w:color="auto"/>
                    <w:bottom w:val="none" w:sz="0" w:space="0" w:color="auto"/>
                    <w:right w:val="none" w:sz="0" w:space="0" w:color="auto"/>
                  </w:divBdr>
                  <w:divsChild>
                    <w:div w:id="145883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097630">
      <w:bodyDiv w:val="1"/>
      <w:marLeft w:val="0"/>
      <w:marRight w:val="0"/>
      <w:marTop w:val="0"/>
      <w:marBottom w:val="0"/>
      <w:divBdr>
        <w:top w:val="none" w:sz="0" w:space="0" w:color="auto"/>
        <w:left w:val="none" w:sz="0" w:space="0" w:color="auto"/>
        <w:bottom w:val="none" w:sz="0" w:space="0" w:color="auto"/>
        <w:right w:val="none" w:sz="0" w:space="0" w:color="auto"/>
      </w:divBdr>
      <w:divsChild>
        <w:div w:id="529758792">
          <w:marLeft w:val="0"/>
          <w:marRight w:val="0"/>
          <w:marTop w:val="0"/>
          <w:marBottom w:val="0"/>
          <w:divBdr>
            <w:top w:val="none" w:sz="0" w:space="0" w:color="auto"/>
            <w:left w:val="none" w:sz="0" w:space="0" w:color="auto"/>
            <w:bottom w:val="none" w:sz="0" w:space="0" w:color="auto"/>
            <w:right w:val="none" w:sz="0" w:space="0" w:color="auto"/>
          </w:divBdr>
          <w:divsChild>
            <w:div w:id="1653607092">
              <w:marLeft w:val="0"/>
              <w:marRight w:val="0"/>
              <w:marTop w:val="0"/>
              <w:marBottom w:val="0"/>
              <w:divBdr>
                <w:top w:val="none" w:sz="0" w:space="0" w:color="auto"/>
                <w:left w:val="none" w:sz="0" w:space="0" w:color="auto"/>
                <w:bottom w:val="none" w:sz="0" w:space="0" w:color="auto"/>
                <w:right w:val="none" w:sz="0" w:space="0" w:color="auto"/>
              </w:divBdr>
              <w:divsChild>
                <w:div w:id="1657954380">
                  <w:marLeft w:val="0"/>
                  <w:marRight w:val="0"/>
                  <w:marTop w:val="0"/>
                  <w:marBottom w:val="0"/>
                  <w:divBdr>
                    <w:top w:val="none" w:sz="0" w:space="0" w:color="auto"/>
                    <w:left w:val="none" w:sz="0" w:space="0" w:color="auto"/>
                    <w:bottom w:val="none" w:sz="0" w:space="0" w:color="auto"/>
                    <w:right w:val="none" w:sz="0" w:space="0" w:color="auto"/>
                  </w:divBdr>
                  <w:divsChild>
                    <w:div w:id="99267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281950">
      <w:bodyDiv w:val="1"/>
      <w:marLeft w:val="0"/>
      <w:marRight w:val="0"/>
      <w:marTop w:val="0"/>
      <w:marBottom w:val="0"/>
      <w:divBdr>
        <w:top w:val="none" w:sz="0" w:space="0" w:color="auto"/>
        <w:left w:val="none" w:sz="0" w:space="0" w:color="auto"/>
        <w:bottom w:val="none" w:sz="0" w:space="0" w:color="auto"/>
        <w:right w:val="none" w:sz="0" w:space="0" w:color="auto"/>
      </w:divBdr>
      <w:divsChild>
        <w:div w:id="2084065521">
          <w:marLeft w:val="0"/>
          <w:marRight w:val="0"/>
          <w:marTop w:val="0"/>
          <w:marBottom w:val="0"/>
          <w:divBdr>
            <w:top w:val="none" w:sz="0" w:space="0" w:color="auto"/>
            <w:left w:val="none" w:sz="0" w:space="0" w:color="auto"/>
            <w:bottom w:val="none" w:sz="0" w:space="0" w:color="auto"/>
            <w:right w:val="none" w:sz="0" w:space="0" w:color="auto"/>
          </w:divBdr>
          <w:divsChild>
            <w:div w:id="406611330">
              <w:marLeft w:val="0"/>
              <w:marRight w:val="0"/>
              <w:marTop w:val="0"/>
              <w:marBottom w:val="0"/>
              <w:divBdr>
                <w:top w:val="none" w:sz="0" w:space="0" w:color="auto"/>
                <w:left w:val="none" w:sz="0" w:space="0" w:color="auto"/>
                <w:bottom w:val="none" w:sz="0" w:space="0" w:color="auto"/>
                <w:right w:val="none" w:sz="0" w:space="0" w:color="auto"/>
              </w:divBdr>
              <w:divsChild>
                <w:div w:id="1052115672">
                  <w:marLeft w:val="0"/>
                  <w:marRight w:val="0"/>
                  <w:marTop w:val="0"/>
                  <w:marBottom w:val="0"/>
                  <w:divBdr>
                    <w:top w:val="none" w:sz="0" w:space="0" w:color="auto"/>
                    <w:left w:val="none" w:sz="0" w:space="0" w:color="auto"/>
                    <w:bottom w:val="none" w:sz="0" w:space="0" w:color="auto"/>
                    <w:right w:val="none" w:sz="0" w:space="0" w:color="auto"/>
                  </w:divBdr>
                </w:div>
              </w:divsChild>
            </w:div>
            <w:div w:id="1170801944">
              <w:marLeft w:val="0"/>
              <w:marRight w:val="0"/>
              <w:marTop w:val="0"/>
              <w:marBottom w:val="0"/>
              <w:divBdr>
                <w:top w:val="none" w:sz="0" w:space="0" w:color="auto"/>
                <w:left w:val="none" w:sz="0" w:space="0" w:color="auto"/>
                <w:bottom w:val="none" w:sz="0" w:space="0" w:color="auto"/>
                <w:right w:val="none" w:sz="0" w:space="0" w:color="auto"/>
              </w:divBdr>
              <w:divsChild>
                <w:div w:id="136348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04345">
          <w:marLeft w:val="0"/>
          <w:marRight w:val="0"/>
          <w:marTop w:val="0"/>
          <w:marBottom w:val="0"/>
          <w:divBdr>
            <w:top w:val="none" w:sz="0" w:space="0" w:color="auto"/>
            <w:left w:val="none" w:sz="0" w:space="0" w:color="auto"/>
            <w:bottom w:val="none" w:sz="0" w:space="0" w:color="auto"/>
            <w:right w:val="none" w:sz="0" w:space="0" w:color="auto"/>
          </w:divBdr>
          <w:divsChild>
            <w:div w:id="1152211682">
              <w:marLeft w:val="0"/>
              <w:marRight w:val="0"/>
              <w:marTop w:val="0"/>
              <w:marBottom w:val="0"/>
              <w:divBdr>
                <w:top w:val="none" w:sz="0" w:space="0" w:color="auto"/>
                <w:left w:val="none" w:sz="0" w:space="0" w:color="auto"/>
                <w:bottom w:val="none" w:sz="0" w:space="0" w:color="auto"/>
                <w:right w:val="none" w:sz="0" w:space="0" w:color="auto"/>
              </w:divBdr>
              <w:divsChild>
                <w:div w:id="125829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82703">
      <w:bodyDiv w:val="1"/>
      <w:marLeft w:val="0"/>
      <w:marRight w:val="0"/>
      <w:marTop w:val="0"/>
      <w:marBottom w:val="0"/>
      <w:divBdr>
        <w:top w:val="none" w:sz="0" w:space="0" w:color="auto"/>
        <w:left w:val="none" w:sz="0" w:space="0" w:color="auto"/>
        <w:bottom w:val="none" w:sz="0" w:space="0" w:color="auto"/>
        <w:right w:val="none" w:sz="0" w:space="0" w:color="auto"/>
      </w:divBdr>
      <w:divsChild>
        <w:div w:id="2045446186">
          <w:marLeft w:val="0"/>
          <w:marRight w:val="0"/>
          <w:marTop w:val="0"/>
          <w:marBottom w:val="0"/>
          <w:divBdr>
            <w:top w:val="none" w:sz="0" w:space="0" w:color="auto"/>
            <w:left w:val="none" w:sz="0" w:space="0" w:color="auto"/>
            <w:bottom w:val="none" w:sz="0" w:space="0" w:color="auto"/>
            <w:right w:val="none" w:sz="0" w:space="0" w:color="auto"/>
          </w:divBdr>
          <w:divsChild>
            <w:div w:id="870268809">
              <w:marLeft w:val="0"/>
              <w:marRight w:val="0"/>
              <w:marTop w:val="0"/>
              <w:marBottom w:val="0"/>
              <w:divBdr>
                <w:top w:val="none" w:sz="0" w:space="0" w:color="auto"/>
                <w:left w:val="none" w:sz="0" w:space="0" w:color="auto"/>
                <w:bottom w:val="none" w:sz="0" w:space="0" w:color="auto"/>
                <w:right w:val="none" w:sz="0" w:space="0" w:color="auto"/>
              </w:divBdr>
              <w:divsChild>
                <w:div w:id="167433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748451">
      <w:bodyDiv w:val="1"/>
      <w:marLeft w:val="0"/>
      <w:marRight w:val="0"/>
      <w:marTop w:val="0"/>
      <w:marBottom w:val="0"/>
      <w:divBdr>
        <w:top w:val="none" w:sz="0" w:space="0" w:color="auto"/>
        <w:left w:val="none" w:sz="0" w:space="0" w:color="auto"/>
        <w:bottom w:val="none" w:sz="0" w:space="0" w:color="auto"/>
        <w:right w:val="none" w:sz="0" w:space="0" w:color="auto"/>
      </w:divBdr>
      <w:divsChild>
        <w:div w:id="357050543">
          <w:marLeft w:val="0"/>
          <w:marRight w:val="0"/>
          <w:marTop w:val="0"/>
          <w:marBottom w:val="0"/>
          <w:divBdr>
            <w:top w:val="none" w:sz="0" w:space="0" w:color="auto"/>
            <w:left w:val="none" w:sz="0" w:space="0" w:color="auto"/>
            <w:bottom w:val="none" w:sz="0" w:space="0" w:color="auto"/>
            <w:right w:val="none" w:sz="0" w:space="0" w:color="auto"/>
          </w:divBdr>
          <w:divsChild>
            <w:div w:id="2038894360">
              <w:marLeft w:val="0"/>
              <w:marRight w:val="0"/>
              <w:marTop w:val="0"/>
              <w:marBottom w:val="0"/>
              <w:divBdr>
                <w:top w:val="none" w:sz="0" w:space="0" w:color="auto"/>
                <w:left w:val="none" w:sz="0" w:space="0" w:color="auto"/>
                <w:bottom w:val="none" w:sz="0" w:space="0" w:color="auto"/>
                <w:right w:val="none" w:sz="0" w:space="0" w:color="auto"/>
              </w:divBdr>
              <w:divsChild>
                <w:div w:id="1801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455945">
      <w:bodyDiv w:val="1"/>
      <w:marLeft w:val="0"/>
      <w:marRight w:val="0"/>
      <w:marTop w:val="0"/>
      <w:marBottom w:val="0"/>
      <w:divBdr>
        <w:top w:val="none" w:sz="0" w:space="0" w:color="auto"/>
        <w:left w:val="none" w:sz="0" w:space="0" w:color="auto"/>
        <w:bottom w:val="none" w:sz="0" w:space="0" w:color="auto"/>
        <w:right w:val="none" w:sz="0" w:space="0" w:color="auto"/>
      </w:divBdr>
      <w:divsChild>
        <w:div w:id="1078211565">
          <w:marLeft w:val="0"/>
          <w:marRight w:val="0"/>
          <w:marTop w:val="0"/>
          <w:marBottom w:val="0"/>
          <w:divBdr>
            <w:top w:val="none" w:sz="0" w:space="0" w:color="auto"/>
            <w:left w:val="none" w:sz="0" w:space="0" w:color="auto"/>
            <w:bottom w:val="none" w:sz="0" w:space="0" w:color="auto"/>
            <w:right w:val="none" w:sz="0" w:space="0" w:color="auto"/>
          </w:divBdr>
          <w:divsChild>
            <w:div w:id="303580383">
              <w:marLeft w:val="0"/>
              <w:marRight w:val="0"/>
              <w:marTop w:val="0"/>
              <w:marBottom w:val="0"/>
              <w:divBdr>
                <w:top w:val="none" w:sz="0" w:space="0" w:color="auto"/>
                <w:left w:val="none" w:sz="0" w:space="0" w:color="auto"/>
                <w:bottom w:val="none" w:sz="0" w:space="0" w:color="auto"/>
                <w:right w:val="none" w:sz="0" w:space="0" w:color="auto"/>
              </w:divBdr>
              <w:divsChild>
                <w:div w:id="1273854054">
                  <w:marLeft w:val="0"/>
                  <w:marRight w:val="0"/>
                  <w:marTop w:val="0"/>
                  <w:marBottom w:val="0"/>
                  <w:divBdr>
                    <w:top w:val="none" w:sz="0" w:space="0" w:color="auto"/>
                    <w:left w:val="none" w:sz="0" w:space="0" w:color="auto"/>
                    <w:bottom w:val="none" w:sz="0" w:space="0" w:color="auto"/>
                    <w:right w:val="none" w:sz="0" w:space="0" w:color="auto"/>
                  </w:divBdr>
                </w:div>
              </w:divsChild>
            </w:div>
            <w:div w:id="1045762778">
              <w:marLeft w:val="0"/>
              <w:marRight w:val="0"/>
              <w:marTop w:val="0"/>
              <w:marBottom w:val="0"/>
              <w:divBdr>
                <w:top w:val="none" w:sz="0" w:space="0" w:color="auto"/>
                <w:left w:val="none" w:sz="0" w:space="0" w:color="auto"/>
                <w:bottom w:val="none" w:sz="0" w:space="0" w:color="auto"/>
                <w:right w:val="none" w:sz="0" w:space="0" w:color="auto"/>
              </w:divBdr>
              <w:divsChild>
                <w:div w:id="6785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531383">
          <w:marLeft w:val="0"/>
          <w:marRight w:val="0"/>
          <w:marTop w:val="0"/>
          <w:marBottom w:val="0"/>
          <w:divBdr>
            <w:top w:val="none" w:sz="0" w:space="0" w:color="auto"/>
            <w:left w:val="none" w:sz="0" w:space="0" w:color="auto"/>
            <w:bottom w:val="none" w:sz="0" w:space="0" w:color="auto"/>
            <w:right w:val="none" w:sz="0" w:space="0" w:color="auto"/>
          </w:divBdr>
          <w:divsChild>
            <w:div w:id="975644978">
              <w:marLeft w:val="0"/>
              <w:marRight w:val="0"/>
              <w:marTop w:val="0"/>
              <w:marBottom w:val="0"/>
              <w:divBdr>
                <w:top w:val="none" w:sz="0" w:space="0" w:color="auto"/>
                <w:left w:val="none" w:sz="0" w:space="0" w:color="auto"/>
                <w:bottom w:val="none" w:sz="0" w:space="0" w:color="auto"/>
                <w:right w:val="none" w:sz="0" w:space="0" w:color="auto"/>
              </w:divBdr>
              <w:divsChild>
                <w:div w:id="12806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273936">
      <w:bodyDiv w:val="1"/>
      <w:marLeft w:val="0"/>
      <w:marRight w:val="0"/>
      <w:marTop w:val="0"/>
      <w:marBottom w:val="0"/>
      <w:divBdr>
        <w:top w:val="none" w:sz="0" w:space="0" w:color="auto"/>
        <w:left w:val="none" w:sz="0" w:space="0" w:color="auto"/>
        <w:bottom w:val="none" w:sz="0" w:space="0" w:color="auto"/>
        <w:right w:val="none" w:sz="0" w:space="0" w:color="auto"/>
      </w:divBdr>
      <w:divsChild>
        <w:div w:id="1597514623">
          <w:marLeft w:val="0"/>
          <w:marRight w:val="0"/>
          <w:marTop w:val="0"/>
          <w:marBottom w:val="0"/>
          <w:divBdr>
            <w:top w:val="none" w:sz="0" w:space="0" w:color="auto"/>
            <w:left w:val="none" w:sz="0" w:space="0" w:color="auto"/>
            <w:bottom w:val="none" w:sz="0" w:space="0" w:color="auto"/>
            <w:right w:val="none" w:sz="0" w:space="0" w:color="auto"/>
          </w:divBdr>
          <w:divsChild>
            <w:div w:id="776829242">
              <w:marLeft w:val="0"/>
              <w:marRight w:val="0"/>
              <w:marTop w:val="0"/>
              <w:marBottom w:val="0"/>
              <w:divBdr>
                <w:top w:val="none" w:sz="0" w:space="0" w:color="auto"/>
                <w:left w:val="none" w:sz="0" w:space="0" w:color="auto"/>
                <w:bottom w:val="none" w:sz="0" w:space="0" w:color="auto"/>
                <w:right w:val="none" w:sz="0" w:space="0" w:color="auto"/>
              </w:divBdr>
              <w:divsChild>
                <w:div w:id="528449189">
                  <w:marLeft w:val="0"/>
                  <w:marRight w:val="0"/>
                  <w:marTop w:val="0"/>
                  <w:marBottom w:val="0"/>
                  <w:divBdr>
                    <w:top w:val="none" w:sz="0" w:space="0" w:color="auto"/>
                    <w:left w:val="none" w:sz="0" w:space="0" w:color="auto"/>
                    <w:bottom w:val="none" w:sz="0" w:space="0" w:color="auto"/>
                    <w:right w:val="none" w:sz="0" w:space="0" w:color="auto"/>
                  </w:divBdr>
                  <w:divsChild>
                    <w:div w:id="1482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052558">
      <w:bodyDiv w:val="1"/>
      <w:marLeft w:val="0"/>
      <w:marRight w:val="0"/>
      <w:marTop w:val="0"/>
      <w:marBottom w:val="0"/>
      <w:divBdr>
        <w:top w:val="none" w:sz="0" w:space="0" w:color="auto"/>
        <w:left w:val="none" w:sz="0" w:space="0" w:color="auto"/>
        <w:bottom w:val="none" w:sz="0" w:space="0" w:color="auto"/>
        <w:right w:val="none" w:sz="0" w:space="0" w:color="auto"/>
      </w:divBdr>
      <w:divsChild>
        <w:div w:id="1145049018">
          <w:marLeft w:val="0"/>
          <w:marRight w:val="0"/>
          <w:marTop w:val="0"/>
          <w:marBottom w:val="0"/>
          <w:divBdr>
            <w:top w:val="none" w:sz="0" w:space="0" w:color="auto"/>
            <w:left w:val="none" w:sz="0" w:space="0" w:color="auto"/>
            <w:bottom w:val="none" w:sz="0" w:space="0" w:color="auto"/>
            <w:right w:val="none" w:sz="0" w:space="0" w:color="auto"/>
          </w:divBdr>
          <w:divsChild>
            <w:div w:id="837305377">
              <w:marLeft w:val="0"/>
              <w:marRight w:val="0"/>
              <w:marTop w:val="0"/>
              <w:marBottom w:val="0"/>
              <w:divBdr>
                <w:top w:val="none" w:sz="0" w:space="0" w:color="auto"/>
                <w:left w:val="none" w:sz="0" w:space="0" w:color="auto"/>
                <w:bottom w:val="none" w:sz="0" w:space="0" w:color="auto"/>
                <w:right w:val="none" w:sz="0" w:space="0" w:color="auto"/>
              </w:divBdr>
              <w:divsChild>
                <w:div w:id="172178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629264">
      <w:bodyDiv w:val="1"/>
      <w:marLeft w:val="0"/>
      <w:marRight w:val="0"/>
      <w:marTop w:val="0"/>
      <w:marBottom w:val="0"/>
      <w:divBdr>
        <w:top w:val="none" w:sz="0" w:space="0" w:color="auto"/>
        <w:left w:val="none" w:sz="0" w:space="0" w:color="auto"/>
        <w:bottom w:val="none" w:sz="0" w:space="0" w:color="auto"/>
        <w:right w:val="none" w:sz="0" w:space="0" w:color="auto"/>
      </w:divBdr>
      <w:divsChild>
        <w:div w:id="309096558">
          <w:marLeft w:val="0"/>
          <w:marRight w:val="0"/>
          <w:marTop w:val="0"/>
          <w:marBottom w:val="0"/>
          <w:divBdr>
            <w:top w:val="none" w:sz="0" w:space="0" w:color="auto"/>
            <w:left w:val="none" w:sz="0" w:space="0" w:color="auto"/>
            <w:bottom w:val="none" w:sz="0" w:space="0" w:color="auto"/>
            <w:right w:val="none" w:sz="0" w:space="0" w:color="auto"/>
          </w:divBdr>
          <w:divsChild>
            <w:div w:id="207693884">
              <w:marLeft w:val="0"/>
              <w:marRight w:val="0"/>
              <w:marTop w:val="0"/>
              <w:marBottom w:val="0"/>
              <w:divBdr>
                <w:top w:val="none" w:sz="0" w:space="0" w:color="auto"/>
                <w:left w:val="none" w:sz="0" w:space="0" w:color="auto"/>
                <w:bottom w:val="none" w:sz="0" w:space="0" w:color="auto"/>
                <w:right w:val="none" w:sz="0" w:space="0" w:color="auto"/>
              </w:divBdr>
              <w:divsChild>
                <w:div w:id="6975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00330839">
      <w:bodyDiv w:val="1"/>
      <w:marLeft w:val="0"/>
      <w:marRight w:val="0"/>
      <w:marTop w:val="0"/>
      <w:marBottom w:val="0"/>
      <w:divBdr>
        <w:top w:val="none" w:sz="0" w:space="0" w:color="auto"/>
        <w:left w:val="none" w:sz="0" w:space="0" w:color="auto"/>
        <w:bottom w:val="none" w:sz="0" w:space="0" w:color="auto"/>
        <w:right w:val="none" w:sz="0" w:space="0" w:color="auto"/>
      </w:divBdr>
      <w:divsChild>
        <w:div w:id="505827697">
          <w:marLeft w:val="0"/>
          <w:marRight w:val="0"/>
          <w:marTop w:val="0"/>
          <w:marBottom w:val="0"/>
          <w:divBdr>
            <w:top w:val="none" w:sz="0" w:space="0" w:color="auto"/>
            <w:left w:val="none" w:sz="0" w:space="0" w:color="auto"/>
            <w:bottom w:val="none" w:sz="0" w:space="0" w:color="auto"/>
            <w:right w:val="none" w:sz="0" w:space="0" w:color="auto"/>
          </w:divBdr>
          <w:divsChild>
            <w:div w:id="265190607">
              <w:marLeft w:val="0"/>
              <w:marRight w:val="0"/>
              <w:marTop w:val="0"/>
              <w:marBottom w:val="0"/>
              <w:divBdr>
                <w:top w:val="none" w:sz="0" w:space="0" w:color="auto"/>
                <w:left w:val="none" w:sz="0" w:space="0" w:color="auto"/>
                <w:bottom w:val="none" w:sz="0" w:space="0" w:color="auto"/>
                <w:right w:val="none" w:sz="0" w:space="0" w:color="auto"/>
              </w:divBdr>
              <w:divsChild>
                <w:div w:id="910777638">
                  <w:marLeft w:val="0"/>
                  <w:marRight w:val="0"/>
                  <w:marTop w:val="0"/>
                  <w:marBottom w:val="0"/>
                  <w:divBdr>
                    <w:top w:val="none" w:sz="0" w:space="0" w:color="auto"/>
                    <w:left w:val="none" w:sz="0" w:space="0" w:color="auto"/>
                    <w:bottom w:val="none" w:sz="0" w:space="0" w:color="auto"/>
                    <w:right w:val="none" w:sz="0" w:space="0" w:color="auto"/>
                  </w:divBdr>
                  <w:divsChild>
                    <w:div w:id="1269434300">
                      <w:marLeft w:val="0"/>
                      <w:marRight w:val="0"/>
                      <w:marTop w:val="0"/>
                      <w:marBottom w:val="0"/>
                      <w:divBdr>
                        <w:top w:val="none" w:sz="0" w:space="0" w:color="auto"/>
                        <w:left w:val="none" w:sz="0" w:space="0" w:color="auto"/>
                        <w:bottom w:val="none" w:sz="0" w:space="0" w:color="auto"/>
                        <w:right w:val="none" w:sz="0" w:space="0" w:color="auto"/>
                      </w:divBdr>
                    </w:div>
                  </w:divsChild>
                </w:div>
                <w:div w:id="1717583252">
                  <w:marLeft w:val="0"/>
                  <w:marRight w:val="0"/>
                  <w:marTop w:val="0"/>
                  <w:marBottom w:val="0"/>
                  <w:divBdr>
                    <w:top w:val="none" w:sz="0" w:space="0" w:color="auto"/>
                    <w:left w:val="none" w:sz="0" w:space="0" w:color="auto"/>
                    <w:bottom w:val="none" w:sz="0" w:space="0" w:color="auto"/>
                    <w:right w:val="none" w:sz="0" w:space="0" w:color="auto"/>
                  </w:divBdr>
                  <w:divsChild>
                    <w:div w:id="426342184">
                      <w:marLeft w:val="0"/>
                      <w:marRight w:val="0"/>
                      <w:marTop w:val="0"/>
                      <w:marBottom w:val="0"/>
                      <w:divBdr>
                        <w:top w:val="none" w:sz="0" w:space="0" w:color="auto"/>
                        <w:left w:val="none" w:sz="0" w:space="0" w:color="auto"/>
                        <w:bottom w:val="none" w:sz="0" w:space="0" w:color="auto"/>
                        <w:right w:val="none" w:sz="0" w:space="0" w:color="auto"/>
                      </w:divBdr>
                    </w:div>
                  </w:divsChild>
                </w:div>
                <w:div w:id="1251234842">
                  <w:marLeft w:val="0"/>
                  <w:marRight w:val="0"/>
                  <w:marTop w:val="0"/>
                  <w:marBottom w:val="0"/>
                  <w:divBdr>
                    <w:top w:val="none" w:sz="0" w:space="0" w:color="auto"/>
                    <w:left w:val="none" w:sz="0" w:space="0" w:color="auto"/>
                    <w:bottom w:val="none" w:sz="0" w:space="0" w:color="auto"/>
                    <w:right w:val="none" w:sz="0" w:space="0" w:color="auto"/>
                  </w:divBdr>
                  <w:divsChild>
                    <w:div w:id="2051415678">
                      <w:marLeft w:val="0"/>
                      <w:marRight w:val="0"/>
                      <w:marTop w:val="0"/>
                      <w:marBottom w:val="0"/>
                      <w:divBdr>
                        <w:top w:val="none" w:sz="0" w:space="0" w:color="auto"/>
                        <w:left w:val="none" w:sz="0" w:space="0" w:color="auto"/>
                        <w:bottom w:val="none" w:sz="0" w:space="0" w:color="auto"/>
                        <w:right w:val="none" w:sz="0" w:space="0" w:color="auto"/>
                      </w:divBdr>
                    </w:div>
                  </w:divsChild>
                </w:div>
                <w:div w:id="1398288381">
                  <w:marLeft w:val="0"/>
                  <w:marRight w:val="0"/>
                  <w:marTop w:val="0"/>
                  <w:marBottom w:val="0"/>
                  <w:divBdr>
                    <w:top w:val="none" w:sz="0" w:space="0" w:color="auto"/>
                    <w:left w:val="none" w:sz="0" w:space="0" w:color="auto"/>
                    <w:bottom w:val="none" w:sz="0" w:space="0" w:color="auto"/>
                    <w:right w:val="none" w:sz="0" w:space="0" w:color="auto"/>
                  </w:divBdr>
                  <w:divsChild>
                    <w:div w:id="40253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2886">
              <w:marLeft w:val="0"/>
              <w:marRight w:val="0"/>
              <w:marTop w:val="0"/>
              <w:marBottom w:val="0"/>
              <w:divBdr>
                <w:top w:val="none" w:sz="0" w:space="0" w:color="auto"/>
                <w:left w:val="none" w:sz="0" w:space="0" w:color="auto"/>
                <w:bottom w:val="none" w:sz="0" w:space="0" w:color="auto"/>
                <w:right w:val="none" w:sz="0" w:space="0" w:color="auto"/>
              </w:divBdr>
              <w:divsChild>
                <w:div w:id="886910547">
                  <w:marLeft w:val="0"/>
                  <w:marRight w:val="0"/>
                  <w:marTop w:val="0"/>
                  <w:marBottom w:val="0"/>
                  <w:divBdr>
                    <w:top w:val="none" w:sz="0" w:space="0" w:color="auto"/>
                    <w:left w:val="none" w:sz="0" w:space="0" w:color="auto"/>
                    <w:bottom w:val="none" w:sz="0" w:space="0" w:color="auto"/>
                    <w:right w:val="none" w:sz="0" w:space="0" w:color="auto"/>
                  </w:divBdr>
                  <w:divsChild>
                    <w:div w:id="108005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537156">
          <w:marLeft w:val="0"/>
          <w:marRight w:val="0"/>
          <w:marTop w:val="0"/>
          <w:marBottom w:val="0"/>
          <w:divBdr>
            <w:top w:val="none" w:sz="0" w:space="0" w:color="auto"/>
            <w:left w:val="none" w:sz="0" w:space="0" w:color="auto"/>
            <w:bottom w:val="none" w:sz="0" w:space="0" w:color="auto"/>
            <w:right w:val="none" w:sz="0" w:space="0" w:color="auto"/>
          </w:divBdr>
          <w:divsChild>
            <w:div w:id="696080407">
              <w:marLeft w:val="0"/>
              <w:marRight w:val="0"/>
              <w:marTop w:val="0"/>
              <w:marBottom w:val="0"/>
              <w:divBdr>
                <w:top w:val="none" w:sz="0" w:space="0" w:color="auto"/>
                <w:left w:val="none" w:sz="0" w:space="0" w:color="auto"/>
                <w:bottom w:val="none" w:sz="0" w:space="0" w:color="auto"/>
                <w:right w:val="none" w:sz="0" w:space="0" w:color="auto"/>
              </w:divBdr>
              <w:divsChild>
                <w:div w:id="449514017">
                  <w:marLeft w:val="0"/>
                  <w:marRight w:val="0"/>
                  <w:marTop w:val="0"/>
                  <w:marBottom w:val="0"/>
                  <w:divBdr>
                    <w:top w:val="none" w:sz="0" w:space="0" w:color="auto"/>
                    <w:left w:val="none" w:sz="0" w:space="0" w:color="auto"/>
                    <w:bottom w:val="none" w:sz="0" w:space="0" w:color="auto"/>
                    <w:right w:val="none" w:sz="0" w:space="0" w:color="auto"/>
                  </w:divBdr>
                  <w:divsChild>
                    <w:div w:id="179393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951797">
      <w:bodyDiv w:val="1"/>
      <w:marLeft w:val="0"/>
      <w:marRight w:val="0"/>
      <w:marTop w:val="0"/>
      <w:marBottom w:val="0"/>
      <w:divBdr>
        <w:top w:val="none" w:sz="0" w:space="0" w:color="auto"/>
        <w:left w:val="none" w:sz="0" w:space="0" w:color="auto"/>
        <w:bottom w:val="none" w:sz="0" w:space="0" w:color="auto"/>
        <w:right w:val="none" w:sz="0" w:space="0" w:color="auto"/>
      </w:divBdr>
      <w:divsChild>
        <w:div w:id="719212902">
          <w:marLeft w:val="0"/>
          <w:marRight w:val="0"/>
          <w:marTop w:val="0"/>
          <w:marBottom w:val="0"/>
          <w:divBdr>
            <w:top w:val="none" w:sz="0" w:space="0" w:color="auto"/>
            <w:left w:val="none" w:sz="0" w:space="0" w:color="auto"/>
            <w:bottom w:val="none" w:sz="0" w:space="0" w:color="auto"/>
            <w:right w:val="none" w:sz="0" w:space="0" w:color="auto"/>
          </w:divBdr>
          <w:divsChild>
            <w:div w:id="547037801">
              <w:marLeft w:val="0"/>
              <w:marRight w:val="0"/>
              <w:marTop w:val="0"/>
              <w:marBottom w:val="0"/>
              <w:divBdr>
                <w:top w:val="none" w:sz="0" w:space="0" w:color="auto"/>
                <w:left w:val="none" w:sz="0" w:space="0" w:color="auto"/>
                <w:bottom w:val="none" w:sz="0" w:space="0" w:color="auto"/>
                <w:right w:val="none" w:sz="0" w:space="0" w:color="auto"/>
              </w:divBdr>
              <w:divsChild>
                <w:div w:id="19681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883571">
      <w:bodyDiv w:val="1"/>
      <w:marLeft w:val="0"/>
      <w:marRight w:val="0"/>
      <w:marTop w:val="0"/>
      <w:marBottom w:val="0"/>
      <w:divBdr>
        <w:top w:val="none" w:sz="0" w:space="0" w:color="auto"/>
        <w:left w:val="none" w:sz="0" w:space="0" w:color="auto"/>
        <w:bottom w:val="none" w:sz="0" w:space="0" w:color="auto"/>
        <w:right w:val="none" w:sz="0" w:space="0" w:color="auto"/>
      </w:divBdr>
      <w:divsChild>
        <w:div w:id="1288510565">
          <w:marLeft w:val="0"/>
          <w:marRight w:val="0"/>
          <w:marTop w:val="0"/>
          <w:marBottom w:val="0"/>
          <w:divBdr>
            <w:top w:val="none" w:sz="0" w:space="0" w:color="auto"/>
            <w:left w:val="none" w:sz="0" w:space="0" w:color="auto"/>
            <w:bottom w:val="none" w:sz="0" w:space="0" w:color="auto"/>
            <w:right w:val="none" w:sz="0" w:space="0" w:color="auto"/>
          </w:divBdr>
          <w:divsChild>
            <w:div w:id="1796365654">
              <w:marLeft w:val="0"/>
              <w:marRight w:val="0"/>
              <w:marTop w:val="0"/>
              <w:marBottom w:val="0"/>
              <w:divBdr>
                <w:top w:val="none" w:sz="0" w:space="0" w:color="auto"/>
                <w:left w:val="none" w:sz="0" w:space="0" w:color="auto"/>
                <w:bottom w:val="none" w:sz="0" w:space="0" w:color="auto"/>
                <w:right w:val="none" w:sz="0" w:space="0" w:color="auto"/>
              </w:divBdr>
              <w:divsChild>
                <w:div w:id="2029484120">
                  <w:marLeft w:val="0"/>
                  <w:marRight w:val="0"/>
                  <w:marTop w:val="0"/>
                  <w:marBottom w:val="0"/>
                  <w:divBdr>
                    <w:top w:val="none" w:sz="0" w:space="0" w:color="auto"/>
                    <w:left w:val="none" w:sz="0" w:space="0" w:color="auto"/>
                    <w:bottom w:val="none" w:sz="0" w:space="0" w:color="auto"/>
                    <w:right w:val="none" w:sz="0" w:space="0" w:color="auto"/>
                  </w:divBdr>
                  <w:divsChild>
                    <w:div w:id="28135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621269">
      <w:bodyDiv w:val="1"/>
      <w:marLeft w:val="0"/>
      <w:marRight w:val="0"/>
      <w:marTop w:val="0"/>
      <w:marBottom w:val="0"/>
      <w:divBdr>
        <w:top w:val="none" w:sz="0" w:space="0" w:color="auto"/>
        <w:left w:val="none" w:sz="0" w:space="0" w:color="auto"/>
        <w:bottom w:val="none" w:sz="0" w:space="0" w:color="auto"/>
        <w:right w:val="none" w:sz="0" w:space="0" w:color="auto"/>
      </w:divBdr>
      <w:divsChild>
        <w:div w:id="525825809">
          <w:marLeft w:val="0"/>
          <w:marRight w:val="0"/>
          <w:marTop w:val="0"/>
          <w:marBottom w:val="0"/>
          <w:divBdr>
            <w:top w:val="none" w:sz="0" w:space="0" w:color="auto"/>
            <w:left w:val="none" w:sz="0" w:space="0" w:color="auto"/>
            <w:bottom w:val="none" w:sz="0" w:space="0" w:color="auto"/>
            <w:right w:val="none" w:sz="0" w:space="0" w:color="auto"/>
          </w:divBdr>
          <w:divsChild>
            <w:div w:id="1458185303">
              <w:marLeft w:val="0"/>
              <w:marRight w:val="0"/>
              <w:marTop w:val="0"/>
              <w:marBottom w:val="0"/>
              <w:divBdr>
                <w:top w:val="none" w:sz="0" w:space="0" w:color="auto"/>
                <w:left w:val="none" w:sz="0" w:space="0" w:color="auto"/>
                <w:bottom w:val="none" w:sz="0" w:space="0" w:color="auto"/>
                <w:right w:val="none" w:sz="0" w:space="0" w:color="auto"/>
              </w:divBdr>
              <w:divsChild>
                <w:div w:id="181937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797764">
      <w:bodyDiv w:val="1"/>
      <w:marLeft w:val="0"/>
      <w:marRight w:val="0"/>
      <w:marTop w:val="0"/>
      <w:marBottom w:val="0"/>
      <w:divBdr>
        <w:top w:val="none" w:sz="0" w:space="0" w:color="auto"/>
        <w:left w:val="none" w:sz="0" w:space="0" w:color="auto"/>
        <w:bottom w:val="none" w:sz="0" w:space="0" w:color="auto"/>
        <w:right w:val="none" w:sz="0" w:space="0" w:color="auto"/>
      </w:divBdr>
      <w:divsChild>
        <w:div w:id="1998268678">
          <w:marLeft w:val="0"/>
          <w:marRight w:val="0"/>
          <w:marTop w:val="0"/>
          <w:marBottom w:val="0"/>
          <w:divBdr>
            <w:top w:val="none" w:sz="0" w:space="0" w:color="auto"/>
            <w:left w:val="none" w:sz="0" w:space="0" w:color="auto"/>
            <w:bottom w:val="none" w:sz="0" w:space="0" w:color="auto"/>
            <w:right w:val="none" w:sz="0" w:space="0" w:color="auto"/>
          </w:divBdr>
          <w:divsChild>
            <w:div w:id="634677215">
              <w:marLeft w:val="0"/>
              <w:marRight w:val="0"/>
              <w:marTop w:val="0"/>
              <w:marBottom w:val="0"/>
              <w:divBdr>
                <w:top w:val="none" w:sz="0" w:space="0" w:color="auto"/>
                <w:left w:val="none" w:sz="0" w:space="0" w:color="auto"/>
                <w:bottom w:val="none" w:sz="0" w:space="0" w:color="auto"/>
                <w:right w:val="none" w:sz="0" w:space="0" w:color="auto"/>
              </w:divBdr>
              <w:divsChild>
                <w:div w:id="1094521024">
                  <w:marLeft w:val="0"/>
                  <w:marRight w:val="0"/>
                  <w:marTop w:val="0"/>
                  <w:marBottom w:val="0"/>
                  <w:divBdr>
                    <w:top w:val="none" w:sz="0" w:space="0" w:color="auto"/>
                    <w:left w:val="none" w:sz="0" w:space="0" w:color="auto"/>
                    <w:bottom w:val="none" w:sz="0" w:space="0" w:color="auto"/>
                    <w:right w:val="none" w:sz="0" w:space="0" w:color="auto"/>
                  </w:divBdr>
                  <w:divsChild>
                    <w:div w:id="105566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22988">
      <w:bodyDiv w:val="1"/>
      <w:marLeft w:val="0"/>
      <w:marRight w:val="0"/>
      <w:marTop w:val="0"/>
      <w:marBottom w:val="0"/>
      <w:divBdr>
        <w:top w:val="none" w:sz="0" w:space="0" w:color="auto"/>
        <w:left w:val="none" w:sz="0" w:space="0" w:color="auto"/>
        <w:bottom w:val="none" w:sz="0" w:space="0" w:color="auto"/>
        <w:right w:val="none" w:sz="0" w:space="0" w:color="auto"/>
      </w:divBdr>
      <w:divsChild>
        <w:div w:id="317198874">
          <w:marLeft w:val="0"/>
          <w:marRight w:val="0"/>
          <w:marTop w:val="0"/>
          <w:marBottom w:val="0"/>
          <w:divBdr>
            <w:top w:val="none" w:sz="0" w:space="0" w:color="auto"/>
            <w:left w:val="none" w:sz="0" w:space="0" w:color="auto"/>
            <w:bottom w:val="none" w:sz="0" w:space="0" w:color="auto"/>
            <w:right w:val="none" w:sz="0" w:space="0" w:color="auto"/>
          </w:divBdr>
          <w:divsChild>
            <w:div w:id="2038039169">
              <w:marLeft w:val="0"/>
              <w:marRight w:val="0"/>
              <w:marTop w:val="0"/>
              <w:marBottom w:val="0"/>
              <w:divBdr>
                <w:top w:val="none" w:sz="0" w:space="0" w:color="auto"/>
                <w:left w:val="none" w:sz="0" w:space="0" w:color="auto"/>
                <w:bottom w:val="none" w:sz="0" w:space="0" w:color="auto"/>
                <w:right w:val="none" w:sz="0" w:space="0" w:color="auto"/>
              </w:divBdr>
              <w:divsChild>
                <w:div w:id="165499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 w:id="2083209414">
      <w:bodyDiv w:val="1"/>
      <w:marLeft w:val="0"/>
      <w:marRight w:val="0"/>
      <w:marTop w:val="0"/>
      <w:marBottom w:val="0"/>
      <w:divBdr>
        <w:top w:val="none" w:sz="0" w:space="0" w:color="auto"/>
        <w:left w:val="none" w:sz="0" w:space="0" w:color="auto"/>
        <w:bottom w:val="none" w:sz="0" w:space="0" w:color="auto"/>
        <w:right w:val="none" w:sz="0" w:space="0" w:color="auto"/>
      </w:divBdr>
      <w:divsChild>
        <w:div w:id="423766490">
          <w:marLeft w:val="0"/>
          <w:marRight w:val="0"/>
          <w:marTop w:val="0"/>
          <w:marBottom w:val="0"/>
          <w:divBdr>
            <w:top w:val="none" w:sz="0" w:space="0" w:color="auto"/>
            <w:left w:val="none" w:sz="0" w:space="0" w:color="auto"/>
            <w:bottom w:val="none" w:sz="0" w:space="0" w:color="auto"/>
            <w:right w:val="none" w:sz="0" w:space="0" w:color="auto"/>
          </w:divBdr>
          <w:divsChild>
            <w:div w:id="1689257827">
              <w:marLeft w:val="0"/>
              <w:marRight w:val="0"/>
              <w:marTop w:val="0"/>
              <w:marBottom w:val="0"/>
              <w:divBdr>
                <w:top w:val="none" w:sz="0" w:space="0" w:color="auto"/>
                <w:left w:val="none" w:sz="0" w:space="0" w:color="auto"/>
                <w:bottom w:val="none" w:sz="0" w:space="0" w:color="auto"/>
                <w:right w:val="none" w:sz="0" w:space="0" w:color="auto"/>
              </w:divBdr>
              <w:divsChild>
                <w:div w:id="1826316868">
                  <w:marLeft w:val="0"/>
                  <w:marRight w:val="0"/>
                  <w:marTop w:val="0"/>
                  <w:marBottom w:val="0"/>
                  <w:divBdr>
                    <w:top w:val="none" w:sz="0" w:space="0" w:color="auto"/>
                    <w:left w:val="none" w:sz="0" w:space="0" w:color="auto"/>
                    <w:bottom w:val="none" w:sz="0" w:space="0" w:color="auto"/>
                    <w:right w:val="none" w:sz="0" w:space="0" w:color="auto"/>
                  </w:divBdr>
                </w:div>
              </w:divsChild>
            </w:div>
            <w:div w:id="1170411051">
              <w:marLeft w:val="0"/>
              <w:marRight w:val="0"/>
              <w:marTop w:val="0"/>
              <w:marBottom w:val="0"/>
              <w:divBdr>
                <w:top w:val="none" w:sz="0" w:space="0" w:color="auto"/>
                <w:left w:val="none" w:sz="0" w:space="0" w:color="auto"/>
                <w:bottom w:val="none" w:sz="0" w:space="0" w:color="auto"/>
                <w:right w:val="none" w:sz="0" w:space="0" w:color="auto"/>
              </w:divBdr>
              <w:divsChild>
                <w:div w:id="161220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51216">
          <w:marLeft w:val="0"/>
          <w:marRight w:val="0"/>
          <w:marTop w:val="0"/>
          <w:marBottom w:val="0"/>
          <w:divBdr>
            <w:top w:val="none" w:sz="0" w:space="0" w:color="auto"/>
            <w:left w:val="none" w:sz="0" w:space="0" w:color="auto"/>
            <w:bottom w:val="none" w:sz="0" w:space="0" w:color="auto"/>
            <w:right w:val="none" w:sz="0" w:space="0" w:color="auto"/>
          </w:divBdr>
          <w:divsChild>
            <w:div w:id="1625037155">
              <w:marLeft w:val="0"/>
              <w:marRight w:val="0"/>
              <w:marTop w:val="0"/>
              <w:marBottom w:val="0"/>
              <w:divBdr>
                <w:top w:val="none" w:sz="0" w:space="0" w:color="auto"/>
                <w:left w:val="none" w:sz="0" w:space="0" w:color="auto"/>
                <w:bottom w:val="none" w:sz="0" w:space="0" w:color="auto"/>
                <w:right w:val="none" w:sz="0" w:space="0" w:color="auto"/>
              </w:divBdr>
              <w:divsChild>
                <w:div w:id="424304149">
                  <w:marLeft w:val="0"/>
                  <w:marRight w:val="0"/>
                  <w:marTop w:val="0"/>
                  <w:marBottom w:val="0"/>
                  <w:divBdr>
                    <w:top w:val="none" w:sz="0" w:space="0" w:color="auto"/>
                    <w:left w:val="none" w:sz="0" w:space="0" w:color="auto"/>
                    <w:bottom w:val="none" w:sz="0" w:space="0" w:color="auto"/>
                    <w:right w:val="none" w:sz="0" w:space="0" w:color="auto"/>
                  </w:divBdr>
                  <w:divsChild>
                    <w:div w:id="42284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182016">
      <w:bodyDiv w:val="1"/>
      <w:marLeft w:val="0"/>
      <w:marRight w:val="0"/>
      <w:marTop w:val="0"/>
      <w:marBottom w:val="0"/>
      <w:divBdr>
        <w:top w:val="none" w:sz="0" w:space="0" w:color="auto"/>
        <w:left w:val="none" w:sz="0" w:space="0" w:color="auto"/>
        <w:bottom w:val="none" w:sz="0" w:space="0" w:color="auto"/>
        <w:right w:val="none" w:sz="0" w:space="0" w:color="auto"/>
      </w:divBdr>
      <w:divsChild>
        <w:div w:id="1406951424">
          <w:marLeft w:val="0"/>
          <w:marRight w:val="0"/>
          <w:marTop w:val="0"/>
          <w:marBottom w:val="0"/>
          <w:divBdr>
            <w:top w:val="none" w:sz="0" w:space="0" w:color="auto"/>
            <w:left w:val="none" w:sz="0" w:space="0" w:color="auto"/>
            <w:bottom w:val="none" w:sz="0" w:space="0" w:color="auto"/>
            <w:right w:val="none" w:sz="0" w:space="0" w:color="auto"/>
          </w:divBdr>
          <w:divsChild>
            <w:div w:id="1855652146">
              <w:marLeft w:val="0"/>
              <w:marRight w:val="0"/>
              <w:marTop w:val="0"/>
              <w:marBottom w:val="0"/>
              <w:divBdr>
                <w:top w:val="none" w:sz="0" w:space="0" w:color="auto"/>
                <w:left w:val="none" w:sz="0" w:space="0" w:color="auto"/>
                <w:bottom w:val="none" w:sz="0" w:space="0" w:color="auto"/>
                <w:right w:val="none" w:sz="0" w:space="0" w:color="auto"/>
              </w:divBdr>
              <w:divsChild>
                <w:div w:id="98142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B887F121FAC174EB09E7ADB4D6A7418"/>
        <w:category>
          <w:name w:val="General"/>
          <w:gallery w:val="placeholder"/>
        </w:category>
        <w:types>
          <w:type w:val="bbPlcHdr"/>
        </w:types>
        <w:behaviors>
          <w:behavior w:val="content"/>
        </w:behaviors>
        <w:guid w:val="{477DFA57-B88A-3942-ABDA-0EEA860F8F00}"/>
      </w:docPartPr>
      <w:docPartBody>
        <w:p w:rsidR="0022357F" w:rsidRDefault="005E00DD">
          <w:pPr>
            <w:pStyle w:val="1B887F121FAC174EB09E7ADB4D6A7418"/>
          </w:pPr>
          <w:r>
            <w:t>Defendant's Name</w:t>
          </w:r>
        </w:p>
      </w:docPartBody>
    </w:docPart>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dy)">
    <w:panose1 w:val="020B0604020202020204"/>
    <w:charset w:val="00"/>
    <w:family w:val="roman"/>
    <w:notTrueType/>
    <w:pitch w:val="default"/>
  </w:font>
  <w:font w:name="ArialMT">
    <w:altName w:val="Arial"/>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03543C"/>
    <w:rsid w:val="00157515"/>
    <w:rsid w:val="0022357F"/>
    <w:rsid w:val="002F25DA"/>
    <w:rsid w:val="003C2376"/>
    <w:rsid w:val="005069F5"/>
    <w:rsid w:val="005E00DD"/>
    <w:rsid w:val="006B6F7F"/>
    <w:rsid w:val="00760485"/>
    <w:rsid w:val="00A44439"/>
    <w:rsid w:val="00A66E20"/>
    <w:rsid w:val="00A75BCE"/>
    <w:rsid w:val="00B02C19"/>
    <w:rsid w:val="00B67E7B"/>
    <w:rsid w:val="00B72EA0"/>
    <w:rsid w:val="00C00AF0"/>
    <w:rsid w:val="00D16B3A"/>
    <w:rsid w:val="00D226E0"/>
    <w:rsid w:val="00D74CE8"/>
    <w:rsid w:val="00DA29BE"/>
    <w:rsid w:val="00DD3785"/>
    <w:rsid w:val="00F33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887F121FAC174EB09E7ADB4D6A7418">
    <w:name w:val="1B887F121FAC174EB09E7ADB4D6A7418"/>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254</TotalTime>
  <Pages>8</Pages>
  <Words>2476</Words>
  <Characters>14118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Patrick cleveland: objection to cross rebuttal testimony of cynthia grimes, et. al.</vt:lpstr>
    </vt:vector>
  </TitlesOfParts>
  <Company/>
  <LinksUpToDate>false</LinksUpToDate>
  <CharactersWithSpaces>16561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objections to cross rebuttal testimony of cynthia grimes, et. al.</dc:title>
  <dc:creator>Microsoft Office User</dc:creator>
  <cp:lastModifiedBy>Patrick Cleveland</cp:lastModifiedBy>
  <cp:revision>31</cp:revision>
  <cp:lastPrinted>2020-07-27T16:25:00Z</cp:lastPrinted>
  <dcterms:created xsi:type="dcterms:W3CDTF">2021-03-23T18:02:00Z</dcterms:created>
  <dcterms:modified xsi:type="dcterms:W3CDTF">2021-03-26T19:37:00Z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